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E6F2C" w14:paraId="5155687F" w14:textId="77777777" w:rsidTr="006E6F2C">
        <w:tc>
          <w:tcPr>
            <w:tcW w:w="9209" w:type="dxa"/>
            <w:shd w:val="clear" w:color="auto" w:fill="BDD6EE" w:themeFill="accent5" w:themeFillTint="66"/>
          </w:tcPr>
          <w:p w14:paraId="6BFECEFB" w14:textId="77777777" w:rsidR="006E6F2C" w:rsidRDefault="006E6F2C" w:rsidP="006E6F2C">
            <w:pPr>
              <w:tabs>
                <w:tab w:val="left" w:pos="1365"/>
                <w:tab w:val="center" w:pos="449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1512CF3D" w14:textId="6A6A087B" w:rsidR="006E6F2C" w:rsidRPr="006E6F2C" w:rsidRDefault="006E6F2C" w:rsidP="006E6F2C">
            <w:pPr>
              <w:tabs>
                <w:tab w:val="left" w:pos="1365"/>
                <w:tab w:val="center" w:pos="4496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6F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Regulamin Lokalnego </w:t>
            </w:r>
            <w:r w:rsidR="00BE4A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Centrum</w:t>
            </w:r>
            <w:r w:rsidRPr="006E6F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Rozwoju w Tucholi</w:t>
            </w:r>
          </w:p>
          <w:p w14:paraId="71547D3C" w14:textId="38C5BDE5" w:rsidR="006E6F2C" w:rsidRDefault="006E6F2C" w:rsidP="00BF2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4409541" w14:textId="77777777" w:rsidR="006E6F2C" w:rsidRDefault="006E6F2C" w:rsidP="006E6F2C">
      <w:pPr>
        <w:pStyle w:val="Nagwek2"/>
        <w:jc w:val="center"/>
        <w:rPr>
          <w:rFonts w:ascii="Times New Roman" w:hAnsi="Times New Roman" w:cs="Times New Roman"/>
          <w:b/>
          <w:bCs/>
        </w:rPr>
      </w:pPr>
    </w:p>
    <w:p w14:paraId="79C57BBA" w14:textId="053C4570" w:rsidR="00EC471D" w:rsidRPr="0067524C" w:rsidRDefault="00EC471D" w:rsidP="006E6F2C">
      <w:pPr>
        <w:pStyle w:val="Nagwek2"/>
        <w:jc w:val="center"/>
        <w:rPr>
          <w:rFonts w:ascii="Times New Roman" w:hAnsi="Times New Roman" w:cs="Times New Roman"/>
          <w:b/>
          <w:bCs/>
          <w:color w:val="1F3864" w:themeColor="accent1" w:themeShade="80"/>
        </w:rPr>
      </w:pPr>
      <w:r w:rsidRPr="0067524C">
        <w:rPr>
          <w:rFonts w:ascii="Times New Roman" w:hAnsi="Times New Roman" w:cs="Times New Roman"/>
          <w:b/>
          <w:bCs/>
          <w:color w:val="1F3864" w:themeColor="accent1" w:themeShade="80"/>
        </w:rPr>
        <w:t>§1</w:t>
      </w:r>
    </w:p>
    <w:p w14:paraId="28287CB7" w14:textId="77777777" w:rsidR="00EC471D" w:rsidRPr="006E6F2C" w:rsidRDefault="00EC471D" w:rsidP="00DC27E1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6E6F2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Postanowienia ogólne</w:t>
      </w:r>
    </w:p>
    <w:p w14:paraId="628AE46D" w14:textId="0545BA13" w:rsidR="00EC471D" w:rsidRPr="003E2EB7" w:rsidRDefault="00EC471D" w:rsidP="003E2E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EB7">
        <w:rPr>
          <w:rFonts w:ascii="Times New Roman" w:hAnsi="Times New Roman" w:cs="Times New Roman"/>
          <w:sz w:val="28"/>
          <w:szCs w:val="28"/>
        </w:rPr>
        <w:t xml:space="preserve">Niniejszy regulamin określa zasady działania Lokalnego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3E2EB7">
        <w:rPr>
          <w:rFonts w:ascii="Times New Roman" w:hAnsi="Times New Roman" w:cs="Times New Roman"/>
          <w:sz w:val="28"/>
          <w:szCs w:val="28"/>
        </w:rPr>
        <w:t xml:space="preserve"> Rozwoju w Tucholi,</w:t>
      </w:r>
      <w:r w:rsidR="00F354AB" w:rsidRPr="003E2EB7">
        <w:rPr>
          <w:rFonts w:ascii="Times New Roman" w:hAnsi="Times New Roman" w:cs="Times New Roman"/>
          <w:sz w:val="28"/>
          <w:szCs w:val="28"/>
        </w:rPr>
        <w:t xml:space="preserve"> </w:t>
      </w:r>
      <w:r w:rsidRPr="003E2EB7">
        <w:rPr>
          <w:rFonts w:ascii="Times New Roman" w:hAnsi="Times New Roman" w:cs="Times New Roman"/>
          <w:sz w:val="28"/>
          <w:szCs w:val="28"/>
        </w:rPr>
        <w:t xml:space="preserve">zwanego w dalszej części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3E2EB7">
        <w:rPr>
          <w:rFonts w:ascii="Times New Roman" w:hAnsi="Times New Roman" w:cs="Times New Roman"/>
          <w:sz w:val="28"/>
          <w:szCs w:val="28"/>
        </w:rPr>
        <w:t>.</w:t>
      </w:r>
    </w:p>
    <w:p w14:paraId="3B66E1BF" w14:textId="718C16FC" w:rsidR="00CF7072" w:rsidRDefault="00CF7072" w:rsidP="003E2E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EB7">
        <w:rPr>
          <w:rFonts w:ascii="Times New Roman" w:hAnsi="Times New Roman" w:cs="Times New Roman"/>
          <w:sz w:val="28"/>
          <w:szCs w:val="28"/>
        </w:rPr>
        <w:t xml:space="preserve">Lokalne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3E2EB7">
        <w:rPr>
          <w:rFonts w:ascii="Times New Roman" w:hAnsi="Times New Roman" w:cs="Times New Roman"/>
          <w:sz w:val="28"/>
          <w:szCs w:val="28"/>
        </w:rPr>
        <w:t xml:space="preserve"> Rozwoju </w:t>
      </w:r>
      <w:r>
        <w:rPr>
          <w:rFonts w:ascii="Times New Roman" w:hAnsi="Times New Roman" w:cs="Times New Roman"/>
          <w:sz w:val="28"/>
          <w:szCs w:val="28"/>
        </w:rPr>
        <w:t xml:space="preserve">powstało w ramach projektu </w:t>
      </w:r>
      <w:r w:rsidRPr="00CF7072">
        <w:rPr>
          <w:rFonts w:ascii="Times New Roman" w:hAnsi="Times New Roman" w:cs="Times New Roman"/>
          <w:i/>
          <w:iCs/>
          <w:sz w:val="28"/>
          <w:szCs w:val="28"/>
        </w:rPr>
        <w:t xml:space="preserve">„Rewitalizacja dworca kolejowego w Tucholi i jego przystosowanie do potrzeb Lokalnego </w:t>
      </w:r>
      <w:r w:rsidR="00BE4ABE">
        <w:rPr>
          <w:rFonts w:ascii="Times New Roman" w:hAnsi="Times New Roman" w:cs="Times New Roman"/>
          <w:i/>
          <w:iCs/>
          <w:sz w:val="28"/>
          <w:szCs w:val="28"/>
        </w:rPr>
        <w:t>Centrum</w:t>
      </w:r>
      <w:r w:rsidRPr="00CF7072">
        <w:rPr>
          <w:rFonts w:ascii="Times New Roman" w:hAnsi="Times New Roman" w:cs="Times New Roman"/>
          <w:i/>
          <w:iCs/>
          <w:sz w:val="28"/>
          <w:szCs w:val="28"/>
        </w:rPr>
        <w:t xml:space="preserve"> Rozwoju”</w:t>
      </w:r>
      <w:r>
        <w:rPr>
          <w:rFonts w:ascii="Times New Roman" w:hAnsi="Times New Roman" w:cs="Times New Roman"/>
          <w:sz w:val="28"/>
          <w:szCs w:val="28"/>
        </w:rPr>
        <w:t xml:space="preserve"> realizowanego przez Gminę Tuchola </w:t>
      </w:r>
      <w:r w:rsidR="004D66C9">
        <w:rPr>
          <w:rFonts w:ascii="Times New Roman" w:hAnsi="Times New Roman" w:cs="Times New Roman"/>
          <w:sz w:val="28"/>
          <w:szCs w:val="28"/>
        </w:rPr>
        <w:t>ze środków Regionalnego Programu Operacyjnego Województwa Kujawsko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="004D66C9">
        <w:rPr>
          <w:rFonts w:ascii="Times New Roman" w:hAnsi="Times New Roman" w:cs="Times New Roman"/>
          <w:sz w:val="28"/>
          <w:szCs w:val="28"/>
        </w:rPr>
        <w:t>-Pomorskiego na lata 2014-2020 (EFRR).</w:t>
      </w:r>
    </w:p>
    <w:p w14:paraId="5617BD95" w14:textId="59B9F367" w:rsidR="002315A7" w:rsidRDefault="00814D5B" w:rsidP="003E2E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EB7">
        <w:rPr>
          <w:rFonts w:ascii="Times New Roman" w:hAnsi="Times New Roman" w:cs="Times New Roman"/>
          <w:sz w:val="28"/>
          <w:szCs w:val="28"/>
        </w:rPr>
        <w:t xml:space="preserve">Celem działalności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2315A7" w:rsidRPr="003E2EB7">
        <w:rPr>
          <w:rFonts w:ascii="Times New Roman" w:hAnsi="Times New Roman" w:cs="Times New Roman"/>
          <w:sz w:val="28"/>
          <w:szCs w:val="28"/>
        </w:rPr>
        <w:t xml:space="preserve"> jest </w:t>
      </w:r>
      <w:r w:rsidRPr="003E2EB7">
        <w:rPr>
          <w:rFonts w:ascii="Times New Roman" w:hAnsi="Times New Roman" w:cs="Times New Roman"/>
          <w:sz w:val="28"/>
          <w:szCs w:val="28"/>
        </w:rPr>
        <w:t>ożywienie społeczno-gospodarcze Gminy Tuchola, ze szczególnym uwzględnieniem obszaru wskazanego w</w:t>
      </w:r>
      <w:r w:rsidR="00D849F5">
        <w:rPr>
          <w:rFonts w:ascii="Times New Roman" w:hAnsi="Times New Roman" w:cs="Times New Roman"/>
          <w:sz w:val="28"/>
          <w:szCs w:val="28"/>
        </w:rPr>
        <w:t> </w:t>
      </w:r>
      <w:r w:rsidR="002315A7" w:rsidRPr="003E2EB7">
        <w:rPr>
          <w:rFonts w:ascii="Times New Roman" w:hAnsi="Times New Roman" w:cs="Times New Roman"/>
          <w:i/>
          <w:iCs/>
          <w:sz w:val="28"/>
          <w:szCs w:val="28"/>
        </w:rPr>
        <w:t>Lokaln</w:t>
      </w:r>
      <w:r w:rsidRPr="003E2EB7">
        <w:rPr>
          <w:rFonts w:ascii="Times New Roman" w:hAnsi="Times New Roman" w:cs="Times New Roman"/>
          <w:i/>
          <w:iCs/>
          <w:sz w:val="28"/>
          <w:szCs w:val="28"/>
        </w:rPr>
        <w:t>ym</w:t>
      </w:r>
      <w:r w:rsidR="002315A7" w:rsidRPr="003E2EB7">
        <w:rPr>
          <w:rFonts w:ascii="Times New Roman" w:hAnsi="Times New Roman" w:cs="Times New Roman"/>
          <w:i/>
          <w:iCs/>
          <w:sz w:val="28"/>
          <w:szCs w:val="28"/>
        </w:rPr>
        <w:t xml:space="preserve"> Program</w:t>
      </w:r>
      <w:r w:rsidRPr="003E2EB7">
        <w:rPr>
          <w:rFonts w:ascii="Times New Roman" w:hAnsi="Times New Roman" w:cs="Times New Roman"/>
          <w:i/>
          <w:iCs/>
          <w:sz w:val="28"/>
          <w:szCs w:val="28"/>
        </w:rPr>
        <w:t>ie</w:t>
      </w:r>
      <w:r w:rsidR="002315A7" w:rsidRPr="003E2EB7">
        <w:rPr>
          <w:rFonts w:ascii="Times New Roman" w:hAnsi="Times New Roman" w:cs="Times New Roman"/>
          <w:i/>
          <w:iCs/>
          <w:sz w:val="28"/>
          <w:szCs w:val="28"/>
        </w:rPr>
        <w:t xml:space="preserve"> Rewitalizacji Gminy Tuchola na lata 2016-2023</w:t>
      </w:r>
      <w:r w:rsidRPr="003E2E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315A7" w:rsidRPr="003E2EB7">
        <w:rPr>
          <w:rFonts w:ascii="Times New Roman" w:hAnsi="Times New Roman" w:cs="Times New Roman"/>
          <w:sz w:val="28"/>
          <w:szCs w:val="28"/>
        </w:rPr>
        <w:t>jako podobszar 1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="002315A7" w:rsidRPr="003E2EB7">
        <w:rPr>
          <w:rFonts w:ascii="Times New Roman" w:hAnsi="Times New Roman" w:cs="Times New Roman"/>
          <w:sz w:val="28"/>
          <w:szCs w:val="28"/>
        </w:rPr>
        <w:t>„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2315A7" w:rsidRPr="003E2EB7">
        <w:rPr>
          <w:rFonts w:ascii="Times New Roman" w:hAnsi="Times New Roman" w:cs="Times New Roman"/>
          <w:sz w:val="28"/>
          <w:szCs w:val="28"/>
        </w:rPr>
        <w:t xml:space="preserve"> Tucholi</w:t>
      </w:r>
      <w:r w:rsidR="002315A7" w:rsidRPr="00D849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”</w:t>
      </w:r>
      <w:r w:rsidR="0045710B" w:rsidRPr="00D849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45710B" w:rsidRPr="00D849F5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zał. nr </w:t>
      </w:r>
      <w:r w:rsidR="007A1D84" w:rsidRPr="00D849F5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1</w:t>
      </w:r>
      <w:r w:rsidR="0045710B" w:rsidRPr="00D849F5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)</w:t>
      </w:r>
      <w:r w:rsidRPr="00D849F5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,</w:t>
      </w:r>
      <w:r w:rsidR="002315A7" w:rsidRPr="003E2EB7">
        <w:rPr>
          <w:rFonts w:ascii="Times New Roman" w:hAnsi="Times New Roman" w:cs="Times New Roman"/>
          <w:sz w:val="28"/>
          <w:szCs w:val="28"/>
        </w:rPr>
        <w:t xml:space="preserve"> poprzez stworzenie miejsca i warunków dla rozwoju lokalnej przedsiębiorczości, aktywizacji społeczno-zawodowej osób zagrożonych wykluczeniem społecznym i ich otoczenia.</w:t>
      </w:r>
    </w:p>
    <w:p w14:paraId="2B84A385" w14:textId="79C1465C" w:rsidR="00EC471D" w:rsidRPr="003E2EB7" w:rsidRDefault="00EC471D" w:rsidP="003E2E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EB7">
        <w:rPr>
          <w:rFonts w:ascii="Times New Roman" w:hAnsi="Times New Roman" w:cs="Times New Roman"/>
          <w:sz w:val="28"/>
          <w:szCs w:val="28"/>
        </w:rPr>
        <w:t>Użyte w regulaminie określenia oznaczają:</w:t>
      </w:r>
    </w:p>
    <w:p w14:paraId="74F17C17" w14:textId="21B93794" w:rsidR="00572EC8" w:rsidRPr="003E2EB7" w:rsidRDefault="00BE4ABE" w:rsidP="003E2EB7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Centrum</w:t>
      </w:r>
      <w:r w:rsidR="00EC471D" w:rsidRPr="003E2EB7">
        <w:rPr>
          <w:rFonts w:ascii="Times New Roman" w:hAnsi="Times New Roman" w:cs="Times New Roman"/>
          <w:sz w:val="28"/>
          <w:szCs w:val="28"/>
        </w:rPr>
        <w:t xml:space="preserve"> – </w:t>
      </w:r>
      <w:r w:rsidR="00572EC8" w:rsidRPr="003E2EB7">
        <w:rPr>
          <w:rFonts w:ascii="Times New Roman" w:hAnsi="Times New Roman" w:cs="Times New Roman"/>
          <w:sz w:val="28"/>
          <w:szCs w:val="28"/>
        </w:rPr>
        <w:t xml:space="preserve">Lokalne </w:t>
      </w:r>
      <w:r>
        <w:rPr>
          <w:rFonts w:ascii="Times New Roman" w:hAnsi="Times New Roman" w:cs="Times New Roman"/>
          <w:sz w:val="28"/>
          <w:szCs w:val="28"/>
        </w:rPr>
        <w:t>Centrum</w:t>
      </w:r>
      <w:r w:rsidR="00572EC8" w:rsidRPr="003E2EB7">
        <w:rPr>
          <w:rFonts w:ascii="Times New Roman" w:hAnsi="Times New Roman" w:cs="Times New Roman"/>
          <w:sz w:val="28"/>
          <w:szCs w:val="28"/>
        </w:rPr>
        <w:t xml:space="preserve"> Rozwoju w Tucholi</w:t>
      </w:r>
      <w:r w:rsidR="00D849F5">
        <w:rPr>
          <w:rFonts w:ascii="Times New Roman" w:hAnsi="Times New Roman" w:cs="Times New Roman"/>
          <w:sz w:val="28"/>
          <w:szCs w:val="28"/>
        </w:rPr>
        <w:t>,</w:t>
      </w:r>
    </w:p>
    <w:p w14:paraId="2C2646D3" w14:textId="5995DFFD" w:rsidR="003E2EB7" w:rsidRPr="003E2EB7" w:rsidRDefault="003E2EB7" w:rsidP="003E2EB7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LPR - </w:t>
      </w:r>
      <w:r w:rsidRPr="003E2EB7">
        <w:rPr>
          <w:rFonts w:ascii="Times New Roman" w:hAnsi="Times New Roman" w:cs="Times New Roman"/>
          <w:sz w:val="28"/>
          <w:szCs w:val="28"/>
        </w:rPr>
        <w:t>Lokaln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3E2EB7">
        <w:rPr>
          <w:rFonts w:ascii="Times New Roman" w:hAnsi="Times New Roman" w:cs="Times New Roman"/>
          <w:sz w:val="28"/>
          <w:szCs w:val="28"/>
        </w:rPr>
        <w:t xml:space="preserve"> Program Rewitalizacji Gminy Tuchola na lata 2016-2023</w:t>
      </w:r>
      <w:r w:rsidR="00D849F5">
        <w:rPr>
          <w:rFonts w:ascii="Times New Roman" w:hAnsi="Times New Roman" w:cs="Times New Roman"/>
          <w:sz w:val="28"/>
          <w:szCs w:val="28"/>
        </w:rPr>
        <w:t>,</w:t>
      </w:r>
    </w:p>
    <w:p w14:paraId="5ACA3F1A" w14:textId="65BEC1BA" w:rsidR="00BA1827" w:rsidRDefault="00BA1827" w:rsidP="003E2EB7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EB7">
        <w:rPr>
          <w:rFonts w:ascii="Times New Roman" w:hAnsi="Times New Roman" w:cs="Times New Roman"/>
          <w:sz w:val="28"/>
          <w:szCs w:val="28"/>
        </w:rPr>
        <w:t>LGD</w:t>
      </w:r>
      <w:r w:rsidR="001F0313" w:rsidRPr="003E2EB7">
        <w:rPr>
          <w:rFonts w:ascii="Times New Roman" w:hAnsi="Times New Roman" w:cs="Times New Roman"/>
          <w:sz w:val="28"/>
          <w:szCs w:val="28"/>
        </w:rPr>
        <w:t xml:space="preserve"> </w:t>
      </w:r>
      <w:r w:rsidRPr="003E2EB7">
        <w:rPr>
          <w:rFonts w:ascii="Times New Roman" w:hAnsi="Times New Roman" w:cs="Times New Roman"/>
          <w:sz w:val="28"/>
          <w:szCs w:val="28"/>
        </w:rPr>
        <w:t>-</w:t>
      </w:r>
      <w:r w:rsidR="001F0313" w:rsidRPr="003E2EB7">
        <w:rPr>
          <w:rFonts w:ascii="Times New Roman" w:hAnsi="Times New Roman" w:cs="Times New Roman"/>
          <w:sz w:val="28"/>
          <w:szCs w:val="28"/>
        </w:rPr>
        <w:t xml:space="preserve"> </w:t>
      </w:r>
      <w:r w:rsidRPr="003E2EB7">
        <w:rPr>
          <w:rFonts w:ascii="Times New Roman" w:hAnsi="Times New Roman" w:cs="Times New Roman"/>
          <w:sz w:val="28"/>
          <w:szCs w:val="28"/>
        </w:rPr>
        <w:t xml:space="preserve">Partnerstwo </w:t>
      </w:r>
      <w:r w:rsidR="006E69D5" w:rsidRPr="003E2EB7">
        <w:rPr>
          <w:rFonts w:ascii="Times New Roman" w:hAnsi="Times New Roman" w:cs="Times New Roman"/>
          <w:sz w:val="28"/>
          <w:szCs w:val="28"/>
        </w:rPr>
        <w:t>„</w:t>
      </w:r>
      <w:r w:rsidRPr="003E2EB7">
        <w:rPr>
          <w:rFonts w:ascii="Times New Roman" w:hAnsi="Times New Roman" w:cs="Times New Roman"/>
          <w:sz w:val="28"/>
          <w:szCs w:val="28"/>
        </w:rPr>
        <w:t xml:space="preserve">Lokalna Grupa </w:t>
      </w:r>
      <w:r w:rsidR="00BE3DB0" w:rsidRPr="003E2EB7">
        <w:rPr>
          <w:rFonts w:ascii="Times New Roman" w:hAnsi="Times New Roman" w:cs="Times New Roman"/>
          <w:sz w:val="28"/>
          <w:szCs w:val="28"/>
        </w:rPr>
        <w:t>D</w:t>
      </w:r>
      <w:r w:rsidRPr="003E2EB7">
        <w:rPr>
          <w:rFonts w:ascii="Times New Roman" w:hAnsi="Times New Roman" w:cs="Times New Roman"/>
          <w:sz w:val="28"/>
          <w:szCs w:val="28"/>
        </w:rPr>
        <w:t>ziałania Bory Tucholskie”</w:t>
      </w:r>
      <w:r w:rsidR="00D849F5">
        <w:rPr>
          <w:rFonts w:ascii="Times New Roman" w:hAnsi="Times New Roman" w:cs="Times New Roman"/>
          <w:sz w:val="28"/>
          <w:szCs w:val="28"/>
        </w:rPr>
        <w:t>,</w:t>
      </w:r>
    </w:p>
    <w:p w14:paraId="1F533914" w14:textId="621AEE16" w:rsidR="00B60E92" w:rsidRPr="003E2EB7" w:rsidRDefault="00B60E92" w:rsidP="003E2EB7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PK – Przedsiębiorstwo </w:t>
      </w:r>
      <w:r w:rsidR="0045710B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omunalne Sp. z o.o.</w:t>
      </w:r>
      <w:r w:rsidR="00D849F5">
        <w:rPr>
          <w:rFonts w:ascii="Times New Roman" w:hAnsi="Times New Roman" w:cs="Times New Roman"/>
          <w:sz w:val="28"/>
          <w:szCs w:val="28"/>
        </w:rPr>
        <w:t>,</w:t>
      </w:r>
    </w:p>
    <w:p w14:paraId="2D6739BE" w14:textId="73D939A3" w:rsidR="00EC471D" w:rsidRPr="003E2EB7" w:rsidRDefault="004108B5" w:rsidP="003E2EB7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EC471D" w:rsidRPr="003E2EB7">
        <w:rPr>
          <w:rFonts w:ascii="Times New Roman" w:hAnsi="Times New Roman" w:cs="Times New Roman"/>
          <w:sz w:val="28"/>
          <w:szCs w:val="28"/>
        </w:rPr>
        <w:t xml:space="preserve">mowa najmu – umowa zawierana pomiędzy podmiotem </w:t>
      </w:r>
      <w:r w:rsidR="00EC471D" w:rsidRPr="00EB4491">
        <w:rPr>
          <w:rFonts w:ascii="Times New Roman" w:hAnsi="Times New Roman" w:cs="Times New Roman"/>
          <w:sz w:val="28"/>
          <w:szCs w:val="28"/>
        </w:rPr>
        <w:t>a</w:t>
      </w:r>
      <w:r w:rsidR="00180E29" w:rsidRPr="00EB4491">
        <w:rPr>
          <w:rFonts w:ascii="Times New Roman" w:hAnsi="Times New Roman" w:cs="Times New Roman"/>
          <w:sz w:val="28"/>
          <w:szCs w:val="28"/>
        </w:rPr>
        <w:t xml:space="preserve"> </w:t>
      </w:r>
      <w:r w:rsidR="0045710B">
        <w:rPr>
          <w:rFonts w:ascii="Times New Roman" w:hAnsi="Times New Roman" w:cs="Times New Roman"/>
          <w:sz w:val="28"/>
          <w:szCs w:val="28"/>
        </w:rPr>
        <w:t>Gmin</w:t>
      </w:r>
      <w:r w:rsidR="003E58E1">
        <w:rPr>
          <w:rFonts w:ascii="Times New Roman" w:hAnsi="Times New Roman" w:cs="Times New Roman"/>
          <w:sz w:val="28"/>
          <w:szCs w:val="28"/>
        </w:rPr>
        <w:t>ą</w:t>
      </w:r>
      <w:r w:rsidR="0045710B">
        <w:rPr>
          <w:rFonts w:ascii="Times New Roman" w:hAnsi="Times New Roman" w:cs="Times New Roman"/>
          <w:sz w:val="28"/>
          <w:szCs w:val="28"/>
        </w:rPr>
        <w:t xml:space="preserve"> Tuchola,</w:t>
      </w:r>
      <w:r w:rsidR="003E58E1">
        <w:rPr>
          <w:rFonts w:ascii="Times New Roman" w:hAnsi="Times New Roman" w:cs="Times New Roman"/>
          <w:sz w:val="28"/>
          <w:szCs w:val="28"/>
        </w:rPr>
        <w:t xml:space="preserve"> </w:t>
      </w:r>
      <w:r w:rsidR="0045710B">
        <w:rPr>
          <w:rFonts w:ascii="Times New Roman" w:hAnsi="Times New Roman" w:cs="Times New Roman"/>
          <w:sz w:val="28"/>
          <w:szCs w:val="28"/>
        </w:rPr>
        <w:t xml:space="preserve">w imieniu której działa </w:t>
      </w:r>
      <w:r w:rsidR="00180E29" w:rsidRPr="00EB4491">
        <w:rPr>
          <w:rFonts w:ascii="Times New Roman" w:hAnsi="Times New Roman" w:cs="Times New Roman"/>
          <w:sz w:val="28"/>
          <w:szCs w:val="28"/>
        </w:rPr>
        <w:t>PK,</w:t>
      </w:r>
      <w:r w:rsidR="00EC471D" w:rsidRPr="00EB4491">
        <w:rPr>
          <w:rFonts w:ascii="Times New Roman" w:hAnsi="Times New Roman" w:cs="Times New Roman"/>
          <w:sz w:val="28"/>
          <w:szCs w:val="28"/>
        </w:rPr>
        <w:t xml:space="preserve"> na </w:t>
      </w:r>
      <w:r w:rsidR="00EC471D" w:rsidRPr="003E2EB7">
        <w:rPr>
          <w:rFonts w:ascii="Times New Roman" w:hAnsi="Times New Roman" w:cs="Times New Roman"/>
          <w:sz w:val="28"/>
          <w:szCs w:val="28"/>
        </w:rPr>
        <w:t>podstawie której</w:t>
      </w:r>
      <w:r w:rsidR="002C77C3" w:rsidRPr="003E2EB7">
        <w:rPr>
          <w:rFonts w:ascii="Times New Roman" w:hAnsi="Times New Roman" w:cs="Times New Roman"/>
          <w:sz w:val="28"/>
          <w:szCs w:val="28"/>
        </w:rPr>
        <w:t xml:space="preserve"> </w:t>
      </w:r>
      <w:r w:rsidR="00EC471D" w:rsidRPr="003E2EB7">
        <w:rPr>
          <w:rFonts w:ascii="Times New Roman" w:hAnsi="Times New Roman" w:cs="Times New Roman"/>
          <w:sz w:val="28"/>
          <w:szCs w:val="28"/>
        </w:rPr>
        <w:t xml:space="preserve">wynajmowane są lokale użytkowe podmiotom w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EC471D" w:rsidRPr="003E2EB7">
        <w:rPr>
          <w:rFonts w:ascii="Times New Roman" w:hAnsi="Times New Roman" w:cs="Times New Roman"/>
          <w:sz w:val="28"/>
          <w:szCs w:val="28"/>
        </w:rPr>
        <w:t>,</w:t>
      </w:r>
    </w:p>
    <w:p w14:paraId="6C1EF62D" w14:textId="3E2CA2F3" w:rsidR="00EC471D" w:rsidRPr="00D849F5" w:rsidRDefault="004108B5" w:rsidP="009E5663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49F5">
        <w:rPr>
          <w:rFonts w:ascii="Times New Roman" w:hAnsi="Times New Roman" w:cs="Times New Roman"/>
          <w:sz w:val="28"/>
          <w:szCs w:val="28"/>
        </w:rPr>
        <w:t>c</w:t>
      </w:r>
      <w:r w:rsidR="00EC471D" w:rsidRPr="00D849F5">
        <w:rPr>
          <w:rFonts w:ascii="Times New Roman" w:hAnsi="Times New Roman" w:cs="Times New Roman"/>
          <w:sz w:val="28"/>
          <w:szCs w:val="28"/>
        </w:rPr>
        <w:t xml:space="preserve">ennik – zbiór opłat za korzystanie z usług </w:t>
      </w:r>
      <w:r w:rsidR="00BE4ABE" w:rsidRPr="00D849F5">
        <w:rPr>
          <w:rFonts w:ascii="Times New Roman" w:hAnsi="Times New Roman" w:cs="Times New Roman"/>
          <w:sz w:val="28"/>
          <w:szCs w:val="28"/>
        </w:rPr>
        <w:t>Centrum</w:t>
      </w:r>
      <w:r w:rsidR="00D849F5" w:rsidRPr="00D849F5">
        <w:rPr>
          <w:rFonts w:ascii="Times New Roman" w:hAnsi="Times New Roman" w:cs="Times New Roman"/>
          <w:sz w:val="28"/>
          <w:szCs w:val="28"/>
        </w:rPr>
        <w:t xml:space="preserve"> (</w:t>
      </w:r>
      <w:r w:rsidR="00EB3B9B" w:rsidRPr="00D849F5">
        <w:rPr>
          <w:rFonts w:ascii="Times New Roman" w:hAnsi="Times New Roman" w:cs="Times New Roman"/>
          <w:i/>
          <w:iCs/>
          <w:sz w:val="28"/>
          <w:szCs w:val="28"/>
        </w:rPr>
        <w:t>za</w:t>
      </w:r>
      <w:r w:rsidR="009E5663" w:rsidRPr="00D849F5">
        <w:rPr>
          <w:rFonts w:ascii="Times New Roman" w:hAnsi="Times New Roman" w:cs="Times New Roman"/>
          <w:i/>
          <w:iCs/>
          <w:sz w:val="28"/>
          <w:szCs w:val="28"/>
        </w:rPr>
        <w:t>łącznik</w:t>
      </w:r>
      <w:r w:rsidR="00EB3B9B" w:rsidRPr="00D849F5">
        <w:rPr>
          <w:rFonts w:ascii="Times New Roman" w:hAnsi="Times New Roman" w:cs="Times New Roman"/>
          <w:i/>
          <w:iCs/>
          <w:sz w:val="28"/>
          <w:szCs w:val="28"/>
        </w:rPr>
        <w:t xml:space="preserve"> nr</w:t>
      </w:r>
      <w:r w:rsidR="00882666" w:rsidRPr="00D849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5B1D" w:rsidRPr="00D849F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D849F5" w:rsidRPr="00D849F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849F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60EFCCCB" w14:textId="197468A2" w:rsidR="00EC471D" w:rsidRPr="00721BAF" w:rsidRDefault="007A1D84" w:rsidP="003E2EB7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C471D" w:rsidRPr="00721BAF">
        <w:rPr>
          <w:rFonts w:ascii="Times New Roman" w:hAnsi="Times New Roman" w:cs="Times New Roman"/>
          <w:sz w:val="28"/>
          <w:szCs w:val="28"/>
        </w:rPr>
        <w:t>rzedsiębiorca – osoba fizyczna, osoba prawna i jednostka organizacyjna, o której</w:t>
      </w:r>
      <w:r w:rsidR="002C77C3" w:rsidRPr="00721BAF">
        <w:rPr>
          <w:rFonts w:ascii="Times New Roman" w:hAnsi="Times New Roman" w:cs="Times New Roman"/>
          <w:sz w:val="28"/>
          <w:szCs w:val="28"/>
        </w:rPr>
        <w:t xml:space="preserve"> </w:t>
      </w:r>
      <w:r w:rsidR="00EC471D" w:rsidRPr="00721BAF">
        <w:rPr>
          <w:rFonts w:ascii="Times New Roman" w:hAnsi="Times New Roman" w:cs="Times New Roman"/>
          <w:sz w:val="28"/>
          <w:szCs w:val="28"/>
        </w:rPr>
        <w:t xml:space="preserve">mowa w art. 33 §1 </w:t>
      </w:r>
      <w:r w:rsidR="00EB29BC" w:rsidRPr="00721BAF">
        <w:rPr>
          <w:rFonts w:ascii="Times New Roman" w:hAnsi="Times New Roman" w:cs="Times New Roman"/>
          <w:sz w:val="28"/>
          <w:szCs w:val="28"/>
        </w:rPr>
        <w:t>KC</w:t>
      </w:r>
      <w:r w:rsidR="00EC471D" w:rsidRPr="00721BAF">
        <w:rPr>
          <w:rFonts w:ascii="Times New Roman" w:hAnsi="Times New Roman" w:cs="Times New Roman"/>
          <w:sz w:val="28"/>
          <w:szCs w:val="28"/>
        </w:rPr>
        <w:t>, prowadząca we własnym imieniu działalność gospodarczą</w:t>
      </w:r>
      <w:r w:rsidR="002C77C3" w:rsidRPr="00721BAF">
        <w:rPr>
          <w:rFonts w:ascii="Times New Roman" w:hAnsi="Times New Roman" w:cs="Times New Roman"/>
          <w:sz w:val="28"/>
          <w:szCs w:val="28"/>
        </w:rPr>
        <w:t xml:space="preserve"> </w:t>
      </w:r>
      <w:r w:rsidR="00EC471D" w:rsidRPr="00721BAF">
        <w:rPr>
          <w:rFonts w:ascii="Times New Roman" w:hAnsi="Times New Roman" w:cs="Times New Roman"/>
          <w:sz w:val="28"/>
          <w:szCs w:val="28"/>
        </w:rPr>
        <w:t>lub zamierzająca rozpocząć prowadzenie działalności,</w:t>
      </w:r>
    </w:p>
    <w:p w14:paraId="6A90797C" w14:textId="52303952" w:rsidR="00EC471D" w:rsidRDefault="004108B5" w:rsidP="003E2EB7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EC471D" w:rsidRPr="003E2EB7">
        <w:rPr>
          <w:rFonts w:ascii="Times New Roman" w:hAnsi="Times New Roman" w:cs="Times New Roman"/>
          <w:sz w:val="28"/>
          <w:szCs w:val="28"/>
        </w:rPr>
        <w:t xml:space="preserve">nkubacja – okres faktycznego ulokowania </w:t>
      </w:r>
      <w:r w:rsidR="00EC471D" w:rsidRPr="007A1D84">
        <w:rPr>
          <w:rFonts w:ascii="Times New Roman" w:hAnsi="Times New Roman" w:cs="Times New Roman"/>
          <w:sz w:val="28"/>
          <w:szCs w:val="28"/>
        </w:rPr>
        <w:t>Przedsiębior</w:t>
      </w:r>
      <w:r w:rsidR="00721BAF" w:rsidRPr="007A1D84">
        <w:rPr>
          <w:rFonts w:ascii="Times New Roman" w:hAnsi="Times New Roman" w:cs="Times New Roman"/>
          <w:sz w:val="28"/>
          <w:szCs w:val="28"/>
        </w:rPr>
        <w:t>cy</w:t>
      </w:r>
      <w:r w:rsidR="00EC471D" w:rsidRPr="003E2EB7">
        <w:rPr>
          <w:rFonts w:ascii="Times New Roman" w:hAnsi="Times New Roman" w:cs="Times New Roman"/>
          <w:sz w:val="28"/>
          <w:szCs w:val="28"/>
        </w:rPr>
        <w:t xml:space="preserve"> w</w:t>
      </w:r>
      <w:r w:rsidR="00D849F5">
        <w:rPr>
          <w:rFonts w:ascii="Times New Roman" w:hAnsi="Times New Roman" w:cs="Times New Roman"/>
          <w:sz w:val="28"/>
          <w:szCs w:val="28"/>
        </w:rPr>
        <w:t> 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45710B">
        <w:rPr>
          <w:rFonts w:ascii="Times New Roman" w:hAnsi="Times New Roman" w:cs="Times New Roman"/>
          <w:sz w:val="28"/>
          <w:szCs w:val="28"/>
        </w:rPr>
        <w:t>,</w:t>
      </w:r>
    </w:p>
    <w:p w14:paraId="51AC8CFF" w14:textId="5B8DC695" w:rsidR="0045710B" w:rsidRPr="003E2EB7" w:rsidRDefault="00543CDE" w:rsidP="003E2EB7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45710B">
        <w:rPr>
          <w:rFonts w:ascii="Times New Roman" w:hAnsi="Times New Roman" w:cs="Times New Roman"/>
          <w:sz w:val="28"/>
          <w:szCs w:val="28"/>
        </w:rPr>
        <w:t xml:space="preserve">open </w:t>
      </w:r>
      <w:proofErr w:type="spellStart"/>
      <w:r w:rsidR="0045710B">
        <w:rPr>
          <w:rFonts w:ascii="Times New Roman" w:hAnsi="Times New Roman" w:cs="Times New Roman"/>
          <w:sz w:val="28"/>
          <w:szCs w:val="28"/>
        </w:rPr>
        <w:t>space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45710B">
        <w:rPr>
          <w:rFonts w:ascii="Times New Roman" w:hAnsi="Times New Roman" w:cs="Times New Roman"/>
          <w:sz w:val="28"/>
          <w:szCs w:val="28"/>
        </w:rPr>
        <w:t xml:space="preserve"> – otwarta przestrzeń biurowa, w</w:t>
      </w:r>
      <w:r w:rsidR="00D849F5">
        <w:rPr>
          <w:rFonts w:ascii="Times New Roman" w:hAnsi="Times New Roman" w:cs="Times New Roman"/>
          <w:sz w:val="28"/>
          <w:szCs w:val="28"/>
        </w:rPr>
        <w:t> </w:t>
      </w:r>
      <w:r w:rsidR="0045710B">
        <w:rPr>
          <w:rFonts w:ascii="Times New Roman" w:hAnsi="Times New Roman" w:cs="Times New Roman"/>
          <w:sz w:val="28"/>
          <w:szCs w:val="28"/>
        </w:rPr>
        <w:t xml:space="preserve">ramach której </w:t>
      </w:r>
      <w:r w:rsidR="00D849F5">
        <w:rPr>
          <w:rFonts w:ascii="Times New Roman" w:hAnsi="Times New Roman" w:cs="Times New Roman"/>
          <w:sz w:val="28"/>
          <w:szCs w:val="28"/>
        </w:rPr>
        <w:t xml:space="preserve">Przedsiębiorca wynajmuje </w:t>
      </w:r>
      <w:r w:rsidR="0045710B">
        <w:rPr>
          <w:rFonts w:ascii="Times New Roman" w:hAnsi="Times New Roman" w:cs="Times New Roman"/>
          <w:sz w:val="28"/>
          <w:szCs w:val="28"/>
        </w:rPr>
        <w:t>stanowisko biurowe.</w:t>
      </w:r>
    </w:p>
    <w:p w14:paraId="638D7D9C" w14:textId="77777777" w:rsidR="002C77C3" w:rsidRDefault="002C77C3" w:rsidP="00316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17FE9" w14:textId="0ABF938B" w:rsidR="00EC471D" w:rsidRPr="0067524C" w:rsidRDefault="00EC471D" w:rsidP="00316AB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7524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§2</w:t>
      </w:r>
    </w:p>
    <w:p w14:paraId="3FE4DCC5" w14:textId="125691E1" w:rsidR="00EC471D" w:rsidRPr="006E6F2C" w:rsidRDefault="00EC471D" w:rsidP="00DC27E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E6F2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Zasady działania</w:t>
      </w:r>
      <w:r w:rsidR="00DC27E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BE4ABE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Centrum</w:t>
      </w:r>
    </w:p>
    <w:p w14:paraId="49F64436" w14:textId="48ED3D2B" w:rsidR="00EC471D" w:rsidRPr="00F373CD" w:rsidRDefault="00EC471D" w:rsidP="00F373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3CD">
        <w:rPr>
          <w:rFonts w:ascii="Times New Roman" w:hAnsi="Times New Roman" w:cs="Times New Roman"/>
          <w:sz w:val="28"/>
          <w:szCs w:val="28"/>
        </w:rPr>
        <w:t xml:space="preserve">Nadzór nad funkcjonowaniem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F373CD">
        <w:rPr>
          <w:rFonts w:ascii="Times New Roman" w:hAnsi="Times New Roman" w:cs="Times New Roman"/>
          <w:sz w:val="28"/>
          <w:szCs w:val="28"/>
        </w:rPr>
        <w:t xml:space="preserve"> sprawuje Burmistrz </w:t>
      </w:r>
      <w:r w:rsidR="00BA1827" w:rsidRPr="00F373CD">
        <w:rPr>
          <w:rFonts w:ascii="Times New Roman" w:hAnsi="Times New Roman" w:cs="Times New Roman"/>
          <w:sz w:val="28"/>
          <w:szCs w:val="28"/>
        </w:rPr>
        <w:t>Tuchol</w:t>
      </w:r>
      <w:r w:rsidR="001F0313" w:rsidRPr="00F373CD">
        <w:rPr>
          <w:rFonts w:ascii="Times New Roman" w:hAnsi="Times New Roman" w:cs="Times New Roman"/>
          <w:sz w:val="28"/>
          <w:szCs w:val="28"/>
        </w:rPr>
        <w:t>i</w:t>
      </w:r>
      <w:r w:rsidRPr="00F373CD">
        <w:rPr>
          <w:rFonts w:ascii="Times New Roman" w:hAnsi="Times New Roman" w:cs="Times New Roman"/>
          <w:sz w:val="28"/>
          <w:szCs w:val="28"/>
        </w:rPr>
        <w:t>.</w:t>
      </w:r>
    </w:p>
    <w:p w14:paraId="089F03D5" w14:textId="03F91A9D" w:rsidR="00F373CD" w:rsidRPr="00F373CD" w:rsidRDefault="00F373CD" w:rsidP="00F373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3CD">
        <w:rPr>
          <w:rFonts w:ascii="Times New Roman" w:hAnsi="Times New Roman" w:cs="Times New Roman"/>
          <w:sz w:val="28"/>
          <w:szCs w:val="28"/>
        </w:rPr>
        <w:t>Za zarz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F373CD">
        <w:rPr>
          <w:rFonts w:ascii="Times New Roman" w:hAnsi="Times New Roman" w:cs="Times New Roman"/>
          <w:sz w:val="28"/>
          <w:szCs w:val="28"/>
        </w:rPr>
        <w:t xml:space="preserve">dzanie obiektem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F373CD">
        <w:rPr>
          <w:rFonts w:ascii="Times New Roman" w:hAnsi="Times New Roman" w:cs="Times New Roman"/>
          <w:sz w:val="28"/>
          <w:szCs w:val="28"/>
        </w:rPr>
        <w:t xml:space="preserve"> w zakresie </w:t>
      </w:r>
      <w:proofErr w:type="spellStart"/>
      <w:r w:rsidRPr="00F373CD">
        <w:rPr>
          <w:rFonts w:ascii="Times New Roman" w:hAnsi="Times New Roman" w:cs="Times New Roman"/>
          <w:sz w:val="28"/>
          <w:szCs w:val="28"/>
        </w:rPr>
        <w:t>techniczno</w:t>
      </w:r>
      <w:proofErr w:type="spellEnd"/>
      <w:r w:rsidRPr="00F373CD">
        <w:rPr>
          <w:rFonts w:ascii="Times New Roman" w:hAnsi="Times New Roman" w:cs="Times New Roman"/>
          <w:sz w:val="28"/>
          <w:szCs w:val="28"/>
        </w:rPr>
        <w:t xml:space="preserve"> – infrastrukturalnym odpowiada Przedsiębiorstwo Komunalne w Tucholi Sp.</w:t>
      </w:r>
      <w:r w:rsidR="00BE5C3F">
        <w:rPr>
          <w:rFonts w:ascii="Times New Roman" w:hAnsi="Times New Roman" w:cs="Times New Roman"/>
          <w:sz w:val="28"/>
          <w:szCs w:val="28"/>
        </w:rPr>
        <w:t> </w:t>
      </w:r>
      <w:r w:rsidRPr="00F373CD">
        <w:rPr>
          <w:rFonts w:ascii="Times New Roman" w:hAnsi="Times New Roman" w:cs="Times New Roman"/>
          <w:sz w:val="28"/>
          <w:szCs w:val="28"/>
        </w:rPr>
        <w:t>z o.o.</w:t>
      </w:r>
    </w:p>
    <w:p w14:paraId="75007A03" w14:textId="3DBE7F88" w:rsidR="002F04ED" w:rsidRDefault="00F373CD" w:rsidP="00F373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Działalność merytoryczną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>
        <w:rPr>
          <w:rFonts w:ascii="Times New Roman" w:hAnsi="Times New Roman" w:cs="Times New Roman"/>
          <w:sz w:val="28"/>
          <w:szCs w:val="28"/>
        </w:rPr>
        <w:t xml:space="preserve"> prowadzi</w:t>
      </w:r>
      <w:r w:rsidR="000D7C82">
        <w:rPr>
          <w:rFonts w:ascii="Times New Roman" w:hAnsi="Times New Roman" w:cs="Times New Roman"/>
          <w:sz w:val="28"/>
          <w:szCs w:val="28"/>
        </w:rPr>
        <w:t>:</w:t>
      </w:r>
    </w:p>
    <w:p w14:paraId="6F2D92C1" w14:textId="45BE02FA" w:rsidR="00F373CD" w:rsidRDefault="00F373CD" w:rsidP="002F04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EB7">
        <w:rPr>
          <w:rFonts w:ascii="Times New Roman" w:hAnsi="Times New Roman" w:cs="Times New Roman"/>
          <w:sz w:val="28"/>
          <w:szCs w:val="28"/>
        </w:rPr>
        <w:t>LGD</w:t>
      </w:r>
      <w:r w:rsidR="003E2EB7" w:rsidRPr="00162888">
        <w:rPr>
          <w:rFonts w:ascii="Times New Roman" w:hAnsi="Times New Roman" w:cs="Times New Roman"/>
          <w:sz w:val="28"/>
          <w:szCs w:val="28"/>
        </w:rPr>
        <w:t xml:space="preserve"> </w:t>
      </w:r>
      <w:r w:rsidR="003E2EB7">
        <w:rPr>
          <w:rFonts w:ascii="Times New Roman" w:hAnsi="Times New Roman" w:cs="Times New Roman"/>
          <w:sz w:val="28"/>
          <w:szCs w:val="28"/>
        </w:rPr>
        <w:t xml:space="preserve">w zakresie </w:t>
      </w:r>
      <w:r w:rsidR="00162888" w:rsidRPr="00162888">
        <w:rPr>
          <w:rFonts w:ascii="Times New Roman" w:hAnsi="Times New Roman" w:cs="Times New Roman"/>
          <w:sz w:val="28"/>
          <w:szCs w:val="28"/>
        </w:rPr>
        <w:t>obsług</w:t>
      </w:r>
      <w:r w:rsidR="003E2EB7">
        <w:rPr>
          <w:rFonts w:ascii="Times New Roman" w:hAnsi="Times New Roman" w:cs="Times New Roman"/>
          <w:sz w:val="28"/>
          <w:szCs w:val="28"/>
        </w:rPr>
        <w:t>i</w:t>
      </w:r>
      <w:r w:rsidR="00162888" w:rsidRPr="00162888">
        <w:rPr>
          <w:rFonts w:ascii="Times New Roman" w:hAnsi="Times New Roman" w:cs="Times New Roman"/>
          <w:sz w:val="28"/>
          <w:szCs w:val="28"/>
        </w:rPr>
        <w:t xml:space="preserve"> tzw. inkubatora przedsiębiorczości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2EB7">
        <w:rPr>
          <w:rFonts w:ascii="Times New Roman" w:hAnsi="Times New Roman" w:cs="Times New Roman"/>
          <w:sz w:val="28"/>
          <w:szCs w:val="28"/>
        </w:rPr>
        <w:t>zgodnie z</w:t>
      </w:r>
      <w:r w:rsidR="00BE5C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umow</w:t>
      </w:r>
      <w:r w:rsidR="003E2EB7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zawart</w:t>
      </w:r>
      <w:r w:rsidR="003E2EB7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między Gminą Tuchola a LGD</w:t>
      </w:r>
      <w:r w:rsidR="003E2EB7">
        <w:rPr>
          <w:rFonts w:ascii="Times New Roman" w:hAnsi="Times New Roman" w:cs="Times New Roman"/>
          <w:sz w:val="28"/>
          <w:szCs w:val="28"/>
        </w:rPr>
        <w:t>,</w:t>
      </w:r>
    </w:p>
    <w:p w14:paraId="17271E3D" w14:textId="5B83592A" w:rsidR="002F04ED" w:rsidRDefault="002F04ED" w:rsidP="002F04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Spółdzielnia Socjalna „Progres” w zakresie </w:t>
      </w:r>
      <w:r w:rsidR="003E2EB7">
        <w:rPr>
          <w:rFonts w:ascii="Times New Roman" w:hAnsi="Times New Roman" w:cs="Times New Roman"/>
          <w:sz w:val="28"/>
          <w:szCs w:val="28"/>
        </w:rPr>
        <w:t xml:space="preserve">realizacji projektów dotyczących </w:t>
      </w:r>
      <w:r>
        <w:rPr>
          <w:rFonts w:ascii="Times New Roman" w:hAnsi="Times New Roman" w:cs="Times New Roman"/>
          <w:sz w:val="28"/>
          <w:szCs w:val="28"/>
        </w:rPr>
        <w:t xml:space="preserve">aktywizacji </w:t>
      </w:r>
      <w:proofErr w:type="spellStart"/>
      <w:r>
        <w:rPr>
          <w:rFonts w:ascii="Times New Roman" w:hAnsi="Times New Roman" w:cs="Times New Roman"/>
          <w:sz w:val="28"/>
          <w:szCs w:val="28"/>
        </w:rPr>
        <w:t>społeczno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zawodowej</w:t>
      </w:r>
      <w:r w:rsidR="003E2EB7">
        <w:rPr>
          <w:rFonts w:ascii="Times New Roman" w:hAnsi="Times New Roman" w:cs="Times New Roman"/>
          <w:sz w:val="28"/>
          <w:szCs w:val="28"/>
        </w:rPr>
        <w:t>, określonych w LPR Gminy Tuchola</w:t>
      </w:r>
      <w:r w:rsidR="00EB4491">
        <w:rPr>
          <w:rFonts w:ascii="Times New Roman" w:hAnsi="Times New Roman" w:cs="Times New Roman"/>
          <w:sz w:val="28"/>
          <w:szCs w:val="28"/>
        </w:rPr>
        <w:t>.</w:t>
      </w:r>
    </w:p>
    <w:p w14:paraId="10D1E615" w14:textId="0FFF9FD6" w:rsidR="00EC471D" w:rsidRPr="000D7C82" w:rsidRDefault="00BE4ABE" w:rsidP="005A57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Centrum</w:t>
      </w:r>
      <w:r w:rsidR="00EC471D" w:rsidRPr="000D7C82">
        <w:rPr>
          <w:rFonts w:ascii="Times New Roman" w:hAnsi="Times New Roman" w:cs="Times New Roman"/>
          <w:sz w:val="28"/>
          <w:szCs w:val="28"/>
        </w:rPr>
        <w:t xml:space="preserve"> świadczy następujące usługi:</w:t>
      </w:r>
    </w:p>
    <w:p w14:paraId="418306E3" w14:textId="5DDFA6C3" w:rsidR="006E69D5" w:rsidRPr="00882666" w:rsidRDefault="00EC471D" w:rsidP="0088266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980749"/>
      <w:r w:rsidRPr="00F373CD">
        <w:rPr>
          <w:rFonts w:ascii="Times New Roman" w:hAnsi="Times New Roman" w:cs="Times New Roman"/>
          <w:sz w:val="28"/>
          <w:szCs w:val="28"/>
        </w:rPr>
        <w:t xml:space="preserve">wynajmowanie powierzchni biurowej bądź stanowiska biurowego </w:t>
      </w:r>
      <w:r w:rsidR="0045710B">
        <w:rPr>
          <w:rFonts w:ascii="Times New Roman" w:hAnsi="Times New Roman" w:cs="Times New Roman"/>
          <w:sz w:val="28"/>
          <w:szCs w:val="28"/>
        </w:rPr>
        <w:t xml:space="preserve">(w ramach tzw. </w:t>
      </w:r>
      <w:r w:rsidR="00543CDE">
        <w:rPr>
          <w:rFonts w:ascii="Times New Roman" w:hAnsi="Times New Roman" w:cs="Times New Roman"/>
          <w:sz w:val="28"/>
          <w:szCs w:val="28"/>
        </w:rPr>
        <w:t>„</w:t>
      </w:r>
      <w:r w:rsidR="0045710B">
        <w:rPr>
          <w:rFonts w:ascii="Times New Roman" w:hAnsi="Times New Roman" w:cs="Times New Roman"/>
          <w:sz w:val="28"/>
          <w:szCs w:val="28"/>
        </w:rPr>
        <w:t xml:space="preserve">open </w:t>
      </w:r>
      <w:proofErr w:type="spellStart"/>
      <w:r w:rsidR="0045710B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="00543CDE">
        <w:rPr>
          <w:rFonts w:ascii="Times New Roman" w:hAnsi="Times New Roman" w:cs="Times New Roman"/>
          <w:sz w:val="28"/>
          <w:szCs w:val="28"/>
        </w:rPr>
        <w:t>”</w:t>
      </w:r>
      <w:r w:rsidR="0045710B">
        <w:rPr>
          <w:rFonts w:ascii="Times New Roman" w:hAnsi="Times New Roman" w:cs="Times New Roman"/>
          <w:sz w:val="28"/>
          <w:szCs w:val="28"/>
        </w:rPr>
        <w:t xml:space="preserve">) </w:t>
      </w:r>
      <w:r w:rsidRPr="00F373CD">
        <w:rPr>
          <w:rFonts w:ascii="Times New Roman" w:hAnsi="Times New Roman" w:cs="Times New Roman"/>
          <w:sz w:val="28"/>
          <w:szCs w:val="28"/>
        </w:rPr>
        <w:t>wraz z udostępnianiem sprzętu biurowego,</w:t>
      </w:r>
      <w:r w:rsidR="009E5663">
        <w:rPr>
          <w:rFonts w:ascii="Times New Roman" w:hAnsi="Times New Roman" w:cs="Times New Roman"/>
          <w:sz w:val="28"/>
          <w:szCs w:val="28"/>
        </w:rPr>
        <w:t xml:space="preserve"> </w:t>
      </w:r>
      <w:r w:rsidRPr="00882666">
        <w:rPr>
          <w:rFonts w:ascii="Times New Roman" w:hAnsi="Times New Roman" w:cs="Times New Roman"/>
          <w:sz w:val="28"/>
          <w:szCs w:val="28"/>
        </w:rPr>
        <w:t xml:space="preserve">wynajmowanie sali konferencyjnej, </w:t>
      </w:r>
    </w:p>
    <w:bookmarkEnd w:id="0"/>
    <w:p w14:paraId="55635236" w14:textId="319EEC40" w:rsidR="000D7C82" w:rsidRPr="005B7096" w:rsidRDefault="006E69D5" w:rsidP="005B709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wsparcie </w:t>
      </w:r>
      <w:r w:rsidR="007D350B">
        <w:rPr>
          <w:rFonts w:ascii="Times New Roman" w:hAnsi="Times New Roman" w:cs="Times New Roman"/>
          <w:sz w:val="28"/>
          <w:szCs w:val="28"/>
        </w:rPr>
        <w:t xml:space="preserve">szkoleniowe i doradcze </w:t>
      </w:r>
      <w:r>
        <w:rPr>
          <w:rFonts w:ascii="Times New Roman" w:hAnsi="Times New Roman" w:cs="Times New Roman"/>
          <w:sz w:val="28"/>
          <w:szCs w:val="28"/>
        </w:rPr>
        <w:t xml:space="preserve">dla osób </w:t>
      </w:r>
      <w:r w:rsidR="00F27C44">
        <w:rPr>
          <w:rFonts w:ascii="Times New Roman" w:hAnsi="Times New Roman" w:cs="Times New Roman"/>
          <w:sz w:val="28"/>
          <w:szCs w:val="28"/>
        </w:rPr>
        <w:t>zagrożonych</w:t>
      </w:r>
      <w:r>
        <w:rPr>
          <w:rFonts w:ascii="Times New Roman" w:hAnsi="Times New Roman" w:cs="Times New Roman"/>
          <w:sz w:val="28"/>
          <w:szCs w:val="28"/>
        </w:rPr>
        <w:t xml:space="preserve"> ubóstwem lub wykluczeniem sp</w:t>
      </w:r>
      <w:r w:rsidR="00F27C4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ł</w:t>
      </w:r>
      <w:r w:rsidR="00F27C4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czny</w:t>
      </w:r>
      <w:r w:rsidR="00F27C44">
        <w:rPr>
          <w:rFonts w:ascii="Times New Roman" w:hAnsi="Times New Roman" w:cs="Times New Roman"/>
          <w:sz w:val="28"/>
          <w:szCs w:val="28"/>
        </w:rPr>
        <w:t xml:space="preserve">m </w:t>
      </w:r>
      <w:r w:rsidR="007D350B">
        <w:rPr>
          <w:rFonts w:ascii="Times New Roman" w:hAnsi="Times New Roman" w:cs="Times New Roman"/>
          <w:sz w:val="28"/>
          <w:szCs w:val="28"/>
        </w:rPr>
        <w:t>oraz przedsiębiorców z tereny Gminy Tuchola.</w:t>
      </w:r>
    </w:p>
    <w:p w14:paraId="5DE802F5" w14:textId="39C12921" w:rsidR="00DC27E1" w:rsidRPr="00EB4491" w:rsidRDefault="000D7C82" w:rsidP="00DC27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 xml:space="preserve">Wsparcie oferowane będzie </w:t>
      </w:r>
      <w:r w:rsidR="005B7096" w:rsidRPr="00EB4491">
        <w:rPr>
          <w:rFonts w:ascii="Times New Roman" w:hAnsi="Times New Roman" w:cs="Times New Roman"/>
          <w:sz w:val="28"/>
          <w:szCs w:val="28"/>
        </w:rPr>
        <w:t xml:space="preserve">mieszkańcom i podmiotom z terenu Gminy Tuchola, a </w:t>
      </w:r>
      <w:r w:rsidRPr="00EB4491">
        <w:rPr>
          <w:rFonts w:ascii="Times New Roman" w:hAnsi="Times New Roman" w:cs="Times New Roman"/>
          <w:sz w:val="28"/>
          <w:szCs w:val="28"/>
        </w:rPr>
        <w:t xml:space="preserve">w szczególności </w:t>
      </w:r>
      <w:r w:rsidR="005B7096" w:rsidRPr="00EB4491">
        <w:rPr>
          <w:rFonts w:ascii="Times New Roman" w:hAnsi="Times New Roman" w:cs="Times New Roman"/>
          <w:sz w:val="28"/>
          <w:szCs w:val="28"/>
        </w:rPr>
        <w:t>z obszaru wskazanego w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Pr="00EB4491">
        <w:rPr>
          <w:rFonts w:ascii="Times New Roman" w:hAnsi="Times New Roman" w:cs="Times New Roman"/>
          <w:sz w:val="28"/>
          <w:szCs w:val="28"/>
        </w:rPr>
        <w:t>L</w:t>
      </w:r>
      <w:r w:rsidR="00BE5C3F">
        <w:rPr>
          <w:rFonts w:ascii="Times New Roman" w:hAnsi="Times New Roman" w:cs="Times New Roman"/>
          <w:sz w:val="28"/>
          <w:szCs w:val="28"/>
        </w:rPr>
        <w:t>PR</w:t>
      </w:r>
      <w:r w:rsidRPr="00EB4491">
        <w:rPr>
          <w:rFonts w:ascii="Times New Roman" w:hAnsi="Times New Roman" w:cs="Times New Roman"/>
          <w:sz w:val="28"/>
          <w:szCs w:val="28"/>
        </w:rPr>
        <w:t xml:space="preserve"> jako podobszar 1</w:t>
      </w:r>
      <w:r w:rsidR="00BE5C3F">
        <w:rPr>
          <w:rFonts w:ascii="Times New Roman" w:hAnsi="Times New Roman" w:cs="Times New Roman"/>
          <w:sz w:val="28"/>
          <w:szCs w:val="28"/>
        </w:rPr>
        <w:t> </w:t>
      </w:r>
      <w:r w:rsidRPr="00EB4491">
        <w:rPr>
          <w:rFonts w:ascii="Times New Roman" w:hAnsi="Times New Roman" w:cs="Times New Roman"/>
          <w:sz w:val="28"/>
          <w:szCs w:val="28"/>
        </w:rPr>
        <w:t>„</w:t>
      </w:r>
      <w:r w:rsidR="00BE4ABE" w:rsidRPr="00EB4491">
        <w:rPr>
          <w:rFonts w:ascii="Times New Roman" w:hAnsi="Times New Roman" w:cs="Times New Roman"/>
          <w:sz w:val="28"/>
          <w:szCs w:val="28"/>
        </w:rPr>
        <w:t>Centrum</w:t>
      </w:r>
      <w:r w:rsidRPr="00EB4491">
        <w:rPr>
          <w:rFonts w:ascii="Times New Roman" w:hAnsi="Times New Roman" w:cs="Times New Roman"/>
          <w:sz w:val="28"/>
          <w:szCs w:val="28"/>
        </w:rPr>
        <w:t xml:space="preserve"> Tucholi”</w:t>
      </w:r>
      <w:r w:rsidR="00543CDE">
        <w:rPr>
          <w:rFonts w:ascii="Times New Roman" w:hAnsi="Times New Roman" w:cs="Times New Roman"/>
          <w:sz w:val="28"/>
          <w:szCs w:val="28"/>
        </w:rPr>
        <w:t>.</w:t>
      </w:r>
    </w:p>
    <w:p w14:paraId="3357DD64" w14:textId="77777777" w:rsidR="007754DA" w:rsidRDefault="00DC27E1" w:rsidP="007754DA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7524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§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3</w:t>
      </w:r>
    </w:p>
    <w:p w14:paraId="1C1F68C9" w14:textId="51E56014" w:rsidR="00DC27E1" w:rsidRPr="006E6F2C" w:rsidRDefault="00DC27E1" w:rsidP="007754DA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E6F2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Zasady działania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„inkubatora przedsiębiorczości” w ramach </w:t>
      </w:r>
      <w:r w:rsidR="00BE4ABE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Centrum</w:t>
      </w:r>
    </w:p>
    <w:p w14:paraId="0F97039C" w14:textId="0959DD98" w:rsidR="00EC471D" w:rsidRDefault="00C030BD" w:rsidP="00DC27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7D5">
        <w:rPr>
          <w:rFonts w:ascii="Times New Roman" w:hAnsi="Times New Roman" w:cs="Times New Roman"/>
          <w:sz w:val="28"/>
          <w:szCs w:val="28"/>
        </w:rPr>
        <w:t>W okresie trwałości projektu, o którym mowa w §1 ust. 2 (min. do roku 2027) d</w:t>
      </w:r>
      <w:r w:rsidR="00EC471D" w:rsidRPr="00AA07D5">
        <w:rPr>
          <w:rFonts w:ascii="Times New Roman" w:hAnsi="Times New Roman" w:cs="Times New Roman"/>
          <w:sz w:val="28"/>
          <w:szCs w:val="28"/>
        </w:rPr>
        <w:t xml:space="preserve">o korzystania z usług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AA07D5">
        <w:rPr>
          <w:rFonts w:ascii="Times New Roman" w:hAnsi="Times New Roman" w:cs="Times New Roman"/>
          <w:sz w:val="28"/>
          <w:szCs w:val="28"/>
        </w:rPr>
        <w:t xml:space="preserve"> w zakresie wynajmu pomieszczeń biurowych</w:t>
      </w:r>
      <w:r w:rsidR="00BE3DB0" w:rsidRPr="00AA07D5">
        <w:rPr>
          <w:rFonts w:ascii="Times New Roman" w:hAnsi="Times New Roman" w:cs="Times New Roman"/>
          <w:sz w:val="28"/>
          <w:szCs w:val="28"/>
        </w:rPr>
        <w:t xml:space="preserve"> </w:t>
      </w:r>
      <w:r w:rsidR="00EC471D" w:rsidRPr="00AA07D5">
        <w:rPr>
          <w:rFonts w:ascii="Times New Roman" w:hAnsi="Times New Roman" w:cs="Times New Roman"/>
          <w:sz w:val="28"/>
          <w:szCs w:val="28"/>
        </w:rPr>
        <w:t xml:space="preserve">uprawnieni są </w:t>
      </w:r>
      <w:r w:rsidR="00EB29BC">
        <w:rPr>
          <w:rFonts w:ascii="Times New Roman" w:hAnsi="Times New Roman" w:cs="Times New Roman"/>
          <w:sz w:val="28"/>
          <w:szCs w:val="28"/>
        </w:rPr>
        <w:t>osoby fizyczne/</w:t>
      </w:r>
      <w:r w:rsidRPr="00AA07D5">
        <w:rPr>
          <w:rFonts w:ascii="Times New Roman" w:hAnsi="Times New Roman" w:cs="Times New Roman"/>
          <w:sz w:val="28"/>
          <w:szCs w:val="28"/>
        </w:rPr>
        <w:t>p</w:t>
      </w:r>
      <w:r w:rsidR="00EC471D" w:rsidRPr="00AA07D5">
        <w:rPr>
          <w:rFonts w:ascii="Times New Roman" w:hAnsi="Times New Roman" w:cs="Times New Roman"/>
          <w:sz w:val="28"/>
          <w:szCs w:val="28"/>
        </w:rPr>
        <w:t xml:space="preserve">rzedsiębiorcy działający </w:t>
      </w:r>
      <w:r w:rsidR="00BE3DB0" w:rsidRPr="00AA07D5">
        <w:rPr>
          <w:rFonts w:ascii="Times New Roman" w:hAnsi="Times New Roman" w:cs="Times New Roman"/>
          <w:sz w:val="28"/>
          <w:szCs w:val="28"/>
        </w:rPr>
        <w:t xml:space="preserve">na </w:t>
      </w:r>
      <w:r w:rsidR="00EC471D" w:rsidRPr="00AA07D5">
        <w:rPr>
          <w:rFonts w:ascii="Times New Roman" w:hAnsi="Times New Roman" w:cs="Times New Roman"/>
          <w:sz w:val="28"/>
          <w:szCs w:val="28"/>
        </w:rPr>
        <w:t>obszarze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="00BE3DB0" w:rsidRPr="00AA07D5">
        <w:rPr>
          <w:rFonts w:ascii="Times New Roman" w:hAnsi="Times New Roman" w:cs="Times New Roman"/>
          <w:sz w:val="28"/>
          <w:szCs w:val="28"/>
        </w:rPr>
        <w:t>w</w:t>
      </w:r>
      <w:r w:rsidR="001B773C" w:rsidRPr="00AA07D5">
        <w:rPr>
          <w:rFonts w:ascii="Times New Roman" w:hAnsi="Times New Roman" w:cs="Times New Roman"/>
          <w:sz w:val="28"/>
          <w:szCs w:val="28"/>
        </w:rPr>
        <w:t xml:space="preserve">skazanym w </w:t>
      </w:r>
      <w:r w:rsidR="00BE3DB0" w:rsidRPr="00AA07D5">
        <w:rPr>
          <w:rFonts w:ascii="Times New Roman" w:hAnsi="Times New Roman" w:cs="Times New Roman"/>
          <w:sz w:val="28"/>
          <w:szCs w:val="28"/>
        </w:rPr>
        <w:t>L</w:t>
      </w:r>
      <w:r w:rsidR="00BE5C3F">
        <w:rPr>
          <w:rFonts w:ascii="Times New Roman" w:hAnsi="Times New Roman" w:cs="Times New Roman"/>
          <w:sz w:val="28"/>
          <w:szCs w:val="28"/>
        </w:rPr>
        <w:t>PR</w:t>
      </w:r>
      <w:r w:rsidR="00BE3DB0" w:rsidRPr="00AA07D5">
        <w:rPr>
          <w:rFonts w:ascii="Times New Roman" w:hAnsi="Times New Roman" w:cs="Times New Roman"/>
          <w:sz w:val="28"/>
          <w:szCs w:val="28"/>
        </w:rPr>
        <w:t xml:space="preserve"> jako podobszar 1</w:t>
      </w:r>
      <w:r w:rsidR="001B773C" w:rsidRPr="00AA07D5">
        <w:rPr>
          <w:rFonts w:ascii="Times New Roman" w:hAnsi="Times New Roman" w:cs="Times New Roman"/>
          <w:sz w:val="28"/>
          <w:szCs w:val="28"/>
        </w:rPr>
        <w:t xml:space="preserve"> „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BE3DB0" w:rsidRPr="00AA07D5">
        <w:rPr>
          <w:rFonts w:ascii="Times New Roman" w:hAnsi="Times New Roman" w:cs="Times New Roman"/>
          <w:sz w:val="28"/>
          <w:szCs w:val="28"/>
        </w:rPr>
        <w:t xml:space="preserve"> Tucholi”</w:t>
      </w:r>
      <w:r w:rsidR="00AA07D5" w:rsidRPr="00AA07D5">
        <w:rPr>
          <w:rFonts w:ascii="Times New Roman" w:hAnsi="Times New Roman" w:cs="Times New Roman"/>
          <w:sz w:val="28"/>
          <w:szCs w:val="28"/>
        </w:rPr>
        <w:t xml:space="preserve"> (załącznik nr 4)</w:t>
      </w:r>
      <w:r w:rsidR="00EB29BC">
        <w:rPr>
          <w:rFonts w:ascii="Times New Roman" w:hAnsi="Times New Roman" w:cs="Times New Roman"/>
          <w:sz w:val="28"/>
          <w:szCs w:val="28"/>
        </w:rPr>
        <w:t>, tj</w:t>
      </w:r>
      <w:r w:rsidR="00701DBA">
        <w:rPr>
          <w:rFonts w:ascii="Times New Roman" w:hAnsi="Times New Roman" w:cs="Times New Roman"/>
          <w:sz w:val="28"/>
          <w:szCs w:val="28"/>
        </w:rPr>
        <w:t>.</w:t>
      </w:r>
      <w:r w:rsidR="00EB29BC">
        <w:rPr>
          <w:rFonts w:ascii="Times New Roman" w:hAnsi="Times New Roman" w:cs="Times New Roman"/>
          <w:sz w:val="28"/>
          <w:szCs w:val="28"/>
        </w:rPr>
        <w:t>:</w:t>
      </w:r>
    </w:p>
    <w:p w14:paraId="1F7EC7C8" w14:textId="516C9B4C" w:rsidR="00EB29BC" w:rsidRDefault="00EB29BC" w:rsidP="00EB29B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osoby fizyczne nie prowadzące działalności </w:t>
      </w:r>
      <w:r w:rsidR="000308F5">
        <w:rPr>
          <w:rFonts w:ascii="Times New Roman" w:hAnsi="Times New Roman" w:cs="Times New Roman"/>
          <w:sz w:val="28"/>
          <w:szCs w:val="28"/>
        </w:rPr>
        <w:t>gospodarczej</w:t>
      </w:r>
      <w:r>
        <w:rPr>
          <w:rFonts w:ascii="Times New Roman" w:hAnsi="Times New Roman" w:cs="Times New Roman"/>
          <w:sz w:val="28"/>
          <w:szCs w:val="28"/>
        </w:rPr>
        <w:t>, które zamieszkują na podobszarze 1 „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>
        <w:rPr>
          <w:rFonts w:ascii="Times New Roman" w:hAnsi="Times New Roman" w:cs="Times New Roman"/>
          <w:sz w:val="28"/>
          <w:szCs w:val="28"/>
        </w:rPr>
        <w:t xml:space="preserve"> Tucholi”,</w:t>
      </w:r>
    </w:p>
    <w:p w14:paraId="64120ADD" w14:textId="4308BF9D" w:rsidR="000308F5" w:rsidRDefault="000308F5" w:rsidP="000308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fizyczne, które zamieszkują na podobszarze 1 „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>
        <w:rPr>
          <w:rFonts w:ascii="Times New Roman" w:hAnsi="Times New Roman" w:cs="Times New Roman"/>
          <w:sz w:val="28"/>
          <w:szCs w:val="28"/>
        </w:rPr>
        <w:t xml:space="preserve"> Tucholi” i prowadz</w:t>
      </w:r>
      <w:r w:rsidR="00701DBA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działalność gospodarczą nie</w:t>
      </w:r>
      <w:r w:rsidR="00EB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dużej niż </w:t>
      </w:r>
      <w:r w:rsidR="00EB4491">
        <w:rPr>
          <w:rFonts w:ascii="Times New Roman" w:hAnsi="Times New Roman" w:cs="Times New Roman"/>
          <w:sz w:val="28"/>
          <w:szCs w:val="28"/>
        </w:rPr>
        <w:t>3 lata,</w:t>
      </w:r>
    </w:p>
    <w:p w14:paraId="4287BD86" w14:textId="19E6F67A" w:rsidR="00EF09FC" w:rsidRDefault="00EF09FC" w:rsidP="00EF09F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przedsiębiorc</w:t>
      </w:r>
      <w:r w:rsidR="00543CDE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mający siedzibę na podobszarze 1 „Centrum Tucholi” i prowadzący działalność gospodarczą nie dużej niż 3 lata,</w:t>
      </w:r>
    </w:p>
    <w:p w14:paraId="20B785ED" w14:textId="4EE076C3" w:rsidR="00EB29BC" w:rsidRPr="00657FD1" w:rsidRDefault="00EF09FC" w:rsidP="00657FD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FD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rzedsiębiorc</w:t>
      </w:r>
      <w:r w:rsidR="007C591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341" w:rsidRPr="00657FD1">
        <w:rPr>
          <w:rFonts w:ascii="Times New Roman" w:hAnsi="Times New Roman" w:cs="Times New Roman"/>
          <w:sz w:val="28"/>
          <w:szCs w:val="28"/>
        </w:rPr>
        <w:t>prowadząc</w:t>
      </w:r>
      <w:r>
        <w:rPr>
          <w:rFonts w:ascii="Times New Roman" w:hAnsi="Times New Roman" w:cs="Times New Roman"/>
          <w:sz w:val="28"/>
          <w:szCs w:val="28"/>
        </w:rPr>
        <w:t>y</w:t>
      </w:r>
      <w:r w:rsidR="00056341" w:rsidRPr="00657FD1">
        <w:rPr>
          <w:rFonts w:ascii="Times New Roman" w:hAnsi="Times New Roman" w:cs="Times New Roman"/>
          <w:sz w:val="28"/>
          <w:szCs w:val="28"/>
        </w:rPr>
        <w:t xml:space="preserve"> działalność </w:t>
      </w:r>
      <w:r w:rsidR="00EB4491" w:rsidRPr="00657FD1">
        <w:rPr>
          <w:rFonts w:ascii="Times New Roman" w:hAnsi="Times New Roman" w:cs="Times New Roman"/>
          <w:sz w:val="28"/>
          <w:szCs w:val="28"/>
        </w:rPr>
        <w:t xml:space="preserve">gospodarczą </w:t>
      </w:r>
      <w:r w:rsidR="00056341" w:rsidRPr="00657FD1">
        <w:rPr>
          <w:rFonts w:ascii="Times New Roman" w:hAnsi="Times New Roman" w:cs="Times New Roman"/>
          <w:sz w:val="28"/>
          <w:szCs w:val="28"/>
        </w:rPr>
        <w:t>dłużej niż 3 lata lub p</w:t>
      </w:r>
      <w:r>
        <w:rPr>
          <w:rFonts w:ascii="Times New Roman" w:hAnsi="Times New Roman" w:cs="Times New Roman"/>
          <w:sz w:val="28"/>
          <w:szCs w:val="28"/>
        </w:rPr>
        <w:t>rzedsiębiorc</w:t>
      </w:r>
      <w:r w:rsidR="007C591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341" w:rsidRPr="00657FD1">
        <w:rPr>
          <w:rFonts w:ascii="Times New Roman" w:hAnsi="Times New Roman" w:cs="Times New Roman"/>
          <w:sz w:val="28"/>
          <w:szCs w:val="28"/>
        </w:rPr>
        <w:t xml:space="preserve">spoza obszaru rewitalizacji, pod warunkiem zatrudnienia min. 1 osoby zamieszkałej na podobszarze 1 „Centrum </w:t>
      </w:r>
      <w:r w:rsidR="00056341" w:rsidRPr="00657FD1">
        <w:rPr>
          <w:rFonts w:ascii="Times New Roman" w:hAnsi="Times New Roman" w:cs="Times New Roman"/>
          <w:sz w:val="28"/>
          <w:szCs w:val="28"/>
        </w:rPr>
        <w:lastRenderedPageBreak/>
        <w:t>Tucholi” i zarejestrowanej jako bezrobotna w Powiatowym Urzędzie Pracy w Tucholi oraz utrzymania tego miejsca pracy przez okres trwania umowy</w:t>
      </w:r>
      <w:r w:rsidR="007C5919">
        <w:rPr>
          <w:rFonts w:ascii="Times New Roman" w:hAnsi="Times New Roman" w:cs="Times New Roman"/>
          <w:sz w:val="28"/>
          <w:szCs w:val="28"/>
        </w:rPr>
        <w:t xml:space="preserve"> najmu</w:t>
      </w:r>
      <w:r w:rsidR="00056341" w:rsidRPr="00657FD1">
        <w:rPr>
          <w:rFonts w:ascii="Times New Roman" w:hAnsi="Times New Roman" w:cs="Times New Roman"/>
          <w:sz w:val="28"/>
          <w:szCs w:val="28"/>
        </w:rPr>
        <w:t>.</w:t>
      </w:r>
    </w:p>
    <w:p w14:paraId="632ED8C6" w14:textId="29D0C743" w:rsidR="00EC471D" w:rsidRPr="00F373CD" w:rsidRDefault="00EC471D" w:rsidP="00DC27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3CD">
        <w:rPr>
          <w:rFonts w:ascii="Times New Roman" w:hAnsi="Times New Roman" w:cs="Times New Roman"/>
          <w:sz w:val="28"/>
          <w:szCs w:val="28"/>
        </w:rPr>
        <w:t xml:space="preserve">Rekrutacja </w:t>
      </w:r>
      <w:r w:rsidR="00AA07D5">
        <w:rPr>
          <w:rFonts w:ascii="Times New Roman" w:hAnsi="Times New Roman" w:cs="Times New Roman"/>
          <w:sz w:val="28"/>
          <w:szCs w:val="28"/>
        </w:rPr>
        <w:t>p</w:t>
      </w:r>
      <w:r w:rsidRPr="00F373CD">
        <w:rPr>
          <w:rFonts w:ascii="Times New Roman" w:hAnsi="Times New Roman" w:cs="Times New Roman"/>
          <w:sz w:val="28"/>
          <w:szCs w:val="28"/>
        </w:rPr>
        <w:t xml:space="preserve">rzedsiębiorców zainteresowanych korzystaniem z usług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BE3DB0" w:rsidRPr="00F373CD">
        <w:rPr>
          <w:rFonts w:ascii="Times New Roman" w:hAnsi="Times New Roman" w:cs="Times New Roman"/>
          <w:sz w:val="28"/>
          <w:szCs w:val="28"/>
        </w:rPr>
        <w:t xml:space="preserve"> </w:t>
      </w:r>
      <w:r w:rsidRPr="00F373CD">
        <w:rPr>
          <w:rFonts w:ascii="Times New Roman" w:hAnsi="Times New Roman" w:cs="Times New Roman"/>
          <w:sz w:val="28"/>
          <w:szCs w:val="28"/>
        </w:rPr>
        <w:t>prowadzona jest w sposób ciągły, w oparciu o otwarte, przejrzyste i niedyskryminacyjne zasady</w:t>
      </w:r>
      <w:r w:rsidR="0076063A">
        <w:rPr>
          <w:rFonts w:ascii="Times New Roman" w:hAnsi="Times New Roman" w:cs="Times New Roman"/>
          <w:sz w:val="28"/>
          <w:szCs w:val="28"/>
        </w:rPr>
        <w:t xml:space="preserve">, przy czym pierwszy nabór do Centrum może mieć określone ramy czasowe. </w:t>
      </w:r>
      <w:r w:rsidR="00AA07D5">
        <w:rPr>
          <w:rFonts w:ascii="Times New Roman" w:hAnsi="Times New Roman" w:cs="Times New Roman"/>
          <w:sz w:val="28"/>
          <w:szCs w:val="28"/>
        </w:rPr>
        <w:t xml:space="preserve">W pierwszym roku funkcjonowania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2D7AA5">
        <w:rPr>
          <w:rFonts w:ascii="Times New Roman" w:hAnsi="Times New Roman" w:cs="Times New Roman"/>
          <w:sz w:val="28"/>
          <w:szCs w:val="28"/>
        </w:rPr>
        <w:t xml:space="preserve"> </w:t>
      </w:r>
      <w:r w:rsidR="0028073F">
        <w:rPr>
          <w:rFonts w:ascii="Times New Roman" w:hAnsi="Times New Roman" w:cs="Times New Roman"/>
          <w:sz w:val="28"/>
          <w:szCs w:val="28"/>
        </w:rPr>
        <w:t>z</w:t>
      </w:r>
      <w:r w:rsidR="00AA07D5">
        <w:rPr>
          <w:rFonts w:ascii="Times New Roman" w:hAnsi="Times New Roman" w:cs="Times New Roman"/>
          <w:sz w:val="28"/>
          <w:szCs w:val="28"/>
        </w:rPr>
        <w:t>astrzega się możliwość rezerwacji</w:t>
      </w:r>
      <w:r w:rsidR="002D7AA5">
        <w:rPr>
          <w:rFonts w:ascii="Times New Roman" w:hAnsi="Times New Roman" w:cs="Times New Roman"/>
          <w:sz w:val="28"/>
          <w:szCs w:val="28"/>
        </w:rPr>
        <w:t>/wstrzymania wynajmu</w:t>
      </w:r>
      <w:r w:rsidR="00AA07D5">
        <w:rPr>
          <w:rFonts w:ascii="Times New Roman" w:hAnsi="Times New Roman" w:cs="Times New Roman"/>
          <w:sz w:val="28"/>
          <w:szCs w:val="28"/>
        </w:rPr>
        <w:t xml:space="preserve"> części pomieszczeń biurowych </w:t>
      </w:r>
      <w:r w:rsidR="005D5DEC">
        <w:rPr>
          <w:rFonts w:ascii="Times New Roman" w:hAnsi="Times New Roman" w:cs="Times New Roman"/>
          <w:sz w:val="28"/>
          <w:szCs w:val="28"/>
        </w:rPr>
        <w:t xml:space="preserve">dla osób fizycznych planujących rozpocząć działalność gospodarczą, które </w:t>
      </w:r>
      <w:r w:rsidR="00EB4491">
        <w:rPr>
          <w:rFonts w:ascii="Times New Roman" w:hAnsi="Times New Roman" w:cs="Times New Roman"/>
          <w:sz w:val="28"/>
          <w:szCs w:val="28"/>
        </w:rPr>
        <w:t>będą</w:t>
      </w:r>
      <w:r w:rsidR="005D5DEC">
        <w:rPr>
          <w:rFonts w:ascii="Times New Roman" w:hAnsi="Times New Roman" w:cs="Times New Roman"/>
          <w:sz w:val="28"/>
          <w:szCs w:val="28"/>
        </w:rPr>
        <w:t xml:space="preserve"> uczestnikami projektów, o których mowa w </w:t>
      </w:r>
      <w:r w:rsidR="005D5DEC" w:rsidRPr="000774F6">
        <w:rPr>
          <w:rFonts w:ascii="Times New Roman" w:hAnsi="Times New Roman" w:cs="Times New Roman"/>
          <w:sz w:val="28"/>
          <w:szCs w:val="28"/>
        </w:rPr>
        <w:t>ust.</w:t>
      </w:r>
      <w:r w:rsidR="000774F6">
        <w:rPr>
          <w:rFonts w:ascii="Times New Roman" w:hAnsi="Times New Roman" w:cs="Times New Roman"/>
          <w:sz w:val="28"/>
          <w:szCs w:val="28"/>
        </w:rPr>
        <w:t xml:space="preserve"> 3 lit. a.</w:t>
      </w:r>
    </w:p>
    <w:p w14:paraId="6A79F39E" w14:textId="6AD26651" w:rsidR="00EC471D" w:rsidRPr="00F373CD" w:rsidRDefault="00EC471D" w:rsidP="00DC27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3CD">
        <w:rPr>
          <w:rFonts w:ascii="Times New Roman" w:hAnsi="Times New Roman" w:cs="Times New Roman"/>
          <w:sz w:val="28"/>
          <w:szCs w:val="28"/>
        </w:rPr>
        <w:t>W przypadku, gdy liczba chętnych przewyższ</w:t>
      </w:r>
      <w:r w:rsidR="00EB4491">
        <w:rPr>
          <w:rFonts w:ascii="Times New Roman" w:hAnsi="Times New Roman" w:cs="Times New Roman"/>
          <w:sz w:val="28"/>
          <w:szCs w:val="28"/>
        </w:rPr>
        <w:t>y</w:t>
      </w:r>
      <w:r w:rsidRPr="00F373CD">
        <w:rPr>
          <w:rFonts w:ascii="Times New Roman" w:hAnsi="Times New Roman" w:cs="Times New Roman"/>
          <w:sz w:val="28"/>
          <w:szCs w:val="28"/>
        </w:rPr>
        <w:t xml:space="preserve"> możliwości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F373CD">
        <w:rPr>
          <w:rFonts w:ascii="Times New Roman" w:hAnsi="Times New Roman" w:cs="Times New Roman"/>
          <w:sz w:val="28"/>
          <w:szCs w:val="28"/>
        </w:rPr>
        <w:t>, w</w:t>
      </w:r>
      <w:r w:rsidR="002D5476">
        <w:rPr>
          <w:rFonts w:ascii="Times New Roman" w:hAnsi="Times New Roman" w:cs="Times New Roman"/>
          <w:sz w:val="28"/>
          <w:szCs w:val="28"/>
        </w:rPr>
        <w:t> </w:t>
      </w:r>
      <w:r w:rsidRPr="00F373CD">
        <w:rPr>
          <w:rFonts w:ascii="Times New Roman" w:hAnsi="Times New Roman" w:cs="Times New Roman"/>
          <w:sz w:val="28"/>
          <w:szCs w:val="28"/>
        </w:rPr>
        <w:t xml:space="preserve">procesie rekrutacji stosowane będą </w:t>
      </w:r>
      <w:r w:rsidR="002D7AA5">
        <w:rPr>
          <w:rFonts w:ascii="Times New Roman" w:hAnsi="Times New Roman" w:cs="Times New Roman"/>
          <w:sz w:val="28"/>
          <w:szCs w:val="28"/>
        </w:rPr>
        <w:t xml:space="preserve">następujące </w:t>
      </w:r>
      <w:r w:rsidRPr="00F373CD">
        <w:rPr>
          <w:rFonts w:ascii="Times New Roman" w:hAnsi="Times New Roman" w:cs="Times New Roman"/>
          <w:sz w:val="28"/>
          <w:szCs w:val="28"/>
        </w:rPr>
        <w:t>preferencje</w:t>
      </w:r>
      <w:r w:rsidR="002D7AA5">
        <w:rPr>
          <w:rFonts w:ascii="Times New Roman" w:hAnsi="Times New Roman" w:cs="Times New Roman"/>
          <w:sz w:val="28"/>
          <w:szCs w:val="28"/>
        </w:rPr>
        <w:t>:</w:t>
      </w:r>
    </w:p>
    <w:p w14:paraId="30BC0B61" w14:textId="72E9B4C1" w:rsidR="000942EA" w:rsidRPr="002D7AA5" w:rsidRDefault="002D7AA5" w:rsidP="000D7C82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AA5">
        <w:rPr>
          <w:rFonts w:ascii="Times New Roman" w:hAnsi="Times New Roman" w:cs="Times New Roman"/>
          <w:sz w:val="28"/>
          <w:szCs w:val="28"/>
        </w:rPr>
        <w:t xml:space="preserve">w pierwszej kolejności przyjmowane będą </w:t>
      </w:r>
      <w:r w:rsidR="00AA07D5" w:rsidRPr="002D7AA5">
        <w:rPr>
          <w:rFonts w:ascii="Times New Roman" w:hAnsi="Times New Roman" w:cs="Times New Roman"/>
          <w:sz w:val="28"/>
          <w:szCs w:val="28"/>
        </w:rPr>
        <w:t>osoby fizyczne/p</w:t>
      </w:r>
      <w:r w:rsidR="00EC471D" w:rsidRPr="002D7AA5">
        <w:rPr>
          <w:rFonts w:ascii="Times New Roman" w:hAnsi="Times New Roman" w:cs="Times New Roman"/>
          <w:sz w:val="28"/>
          <w:szCs w:val="28"/>
        </w:rPr>
        <w:t>rzedsiębiorcy</w:t>
      </w:r>
      <w:r w:rsidRPr="002D7AA5">
        <w:rPr>
          <w:rFonts w:ascii="Times New Roman" w:hAnsi="Times New Roman" w:cs="Times New Roman"/>
          <w:sz w:val="28"/>
          <w:szCs w:val="28"/>
        </w:rPr>
        <w:t xml:space="preserve"> </w:t>
      </w:r>
      <w:r w:rsidR="00AE3F34" w:rsidRPr="002D7AA5">
        <w:rPr>
          <w:rFonts w:ascii="Times New Roman" w:hAnsi="Times New Roman" w:cs="Times New Roman"/>
          <w:sz w:val="28"/>
          <w:szCs w:val="28"/>
        </w:rPr>
        <w:t>biorące udział w projektach miękkich</w:t>
      </w:r>
      <w:r>
        <w:rPr>
          <w:rFonts w:ascii="Times New Roman" w:hAnsi="Times New Roman" w:cs="Times New Roman"/>
          <w:sz w:val="28"/>
          <w:szCs w:val="28"/>
        </w:rPr>
        <w:t xml:space="preserve"> wskazanych w LPR</w:t>
      </w:r>
      <w:r w:rsidR="00AE3F34" w:rsidRPr="002D7AA5">
        <w:rPr>
          <w:rFonts w:ascii="Times New Roman" w:hAnsi="Times New Roman" w:cs="Times New Roman"/>
          <w:sz w:val="28"/>
          <w:szCs w:val="28"/>
        </w:rPr>
        <w:t xml:space="preserve">, komplementarnych </w:t>
      </w:r>
      <w:r>
        <w:rPr>
          <w:rFonts w:ascii="Times New Roman" w:hAnsi="Times New Roman" w:cs="Times New Roman"/>
          <w:sz w:val="28"/>
          <w:szCs w:val="28"/>
        </w:rPr>
        <w:t xml:space="preserve">do projektu, o którym mowa </w:t>
      </w:r>
      <w:r w:rsidRPr="00AA07D5">
        <w:rPr>
          <w:rFonts w:ascii="Times New Roman" w:hAnsi="Times New Roman" w:cs="Times New Roman"/>
          <w:sz w:val="28"/>
          <w:szCs w:val="28"/>
        </w:rPr>
        <w:t>w §1 ust. 2</w:t>
      </w:r>
      <w:r w:rsidR="002D5476">
        <w:rPr>
          <w:rFonts w:ascii="Times New Roman" w:hAnsi="Times New Roman" w:cs="Times New Roman"/>
          <w:sz w:val="28"/>
          <w:szCs w:val="28"/>
        </w:rPr>
        <w:t>, tj.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07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BFF30" w14:textId="1D45BBA1" w:rsidR="00AE3F34" w:rsidRPr="002D7AA5" w:rsidRDefault="00AE3F34" w:rsidP="002D7AA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7AA5">
        <w:rPr>
          <w:rFonts w:ascii="Times New Roman" w:hAnsi="Times New Roman" w:cs="Times New Roman"/>
          <w:i/>
          <w:iCs/>
          <w:sz w:val="28"/>
          <w:szCs w:val="28"/>
        </w:rPr>
        <w:t>„Aktywizacja w poszukiwaniu pracy i odnalezienie się na rynku pracy”</w:t>
      </w:r>
      <w:r w:rsidR="009A18CE">
        <w:rPr>
          <w:rFonts w:ascii="Times New Roman" w:hAnsi="Times New Roman" w:cs="Times New Roman"/>
          <w:i/>
          <w:iCs/>
          <w:sz w:val="28"/>
          <w:szCs w:val="28"/>
        </w:rPr>
        <w:t xml:space="preserve"> (projekt nr 1A),</w:t>
      </w:r>
    </w:p>
    <w:p w14:paraId="7E369741" w14:textId="01F2F75B" w:rsidR="008941F8" w:rsidRPr="002D7AA5" w:rsidRDefault="008941F8" w:rsidP="002D7AA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7AA5">
        <w:rPr>
          <w:rFonts w:ascii="Times New Roman" w:hAnsi="Times New Roman" w:cs="Times New Roman"/>
          <w:i/>
          <w:iCs/>
          <w:sz w:val="28"/>
          <w:szCs w:val="28"/>
        </w:rPr>
        <w:t>„Podniesienie kwalifikacji osób bezrobotnych”</w:t>
      </w:r>
      <w:r w:rsidR="009A18CE">
        <w:rPr>
          <w:rFonts w:ascii="Times New Roman" w:hAnsi="Times New Roman" w:cs="Times New Roman"/>
          <w:i/>
          <w:iCs/>
          <w:sz w:val="28"/>
          <w:szCs w:val="28"/>
        </w:rPr>
        <w:t xml:space="preserve"> (projekt nr 1C),</w:t>
      </w:r>
    </w:p>
    <w:p w14:paraId="24074C70" w14:textId="404E15BA" w:rsidR="008941F8" w:rsidRPr="002D7AA5" w:rsidRDefault="002D7AA5" w:rsidP="002D7AA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8941F8" w:rsidRPr="002D7AA5">
        <w:rPr>
          <w:rFonts w:ascii="Times New Roman" w:hAnsi="Times New Roman" w:cs="Times New Roman"/>
          <w:i/>
          <w:iCs/>
          <w:sz w:val="28"/>
          <w:szCs w:val="28"/>
        </w:rPr>
        <w:t>Wsparcie rozwoju przedsiębiorczości na terenie rewitalizowanym w mieście Tuchola”</w:t>
      </w:r>
      <w:r w:rsidR="009A18CE">
        <w:rPr>
          <w:rFonts w:ascii="Times New Roman" w:hAnsi="Times New Roman" w:cs="Times New Roman"/>
          <w:i/>
          <w:iCs/>
          <w:sz w:val="28"/>
          <w:szCs w:val="28"/>
        </w:rPr>
        <w:t>(projekt nr 1D)</w:t>
      </w:r>
      <w:r w:rsidR="002D5476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00146D82" w14:textId="326D9033" w:rsidR="0076063A" w:rsidRPr="0076063A" w:rsidRDefault="002D7AA5" w:rsidP="0076063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AA5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 xml:space="preserve">drugiej </w:t>
      </w:r>
      <w:r w:rsidRPr="002D7AA5">
        <w:rPr>
          <w:rFonts w:ascii="Times New Roman" w:hAnsi="Times New Roman" w:cs="Times New Roman"/>
          <w:sz w:val="28"/>
          <w:szCs w:val="28"/>
        </w:rPr>
        <w:t>kolejności przyjmowane będą osoby fizyczne</w:t>
      </w:r>
      <w:r>
        <w:rPr>
          <w:rFonts w:ascii="Times New Roman" w:hAnsi="Times New Roman" w:cs="Times New Roman"/>
          <w:sz w:val="28"/>
          <w:szCs w:val="28"/>
        </w:rPr>
        <w:t xml:space="preserve">, które planują </w:t>
      </w:r>
      <w:r w:rsidR="00EC471D" w:rsidRPr="00F373CD">
        <w:rPr>
          <w:rFonts w:ascii="Times New Roman" w:hAnsi="Times New Roman" w:cs="Times New Roman"/>
          <w:sz w:val="28"/>
          <w:szCs w:val="28"/>
        </w:rPr>
        <w:t>rozpocz</w:t>
      </w:r>
      <w:r>
        <w:rPr>
          <w:rFonts w:ascii="Times New Roman" w:hAnsi="Times New Roman" w:cs="Times New Roman"/>
          <w:sz w:val="28"/>
          <w:szCs w:val="28"/>
        </w:rPr>
        <w:t xml:space="preserve">ąć </w:t>
      </w:r>
      <w:r w:rsidR="00EC471D" w:rsidRPr="00F373CD">
        <w:rPr>
          <w:rFonts w:ascii="Times New Roman" w:hAnsi="Times New Roman" w:cs="Times New Roman"/>
          <w:sz w:val="28"/>
          <w:szCs w:val="28"/>
        </w:rPr>
        <w:t>prowadzenie działalności gospodarczej</w:t>
      </w:r>
      <w:r>
        <w:rPr>
          <w:rFonts w:ascii="Times New Roman" w:hAnsi="Times New Roman" w:cs="Times New Roman"/>
          <w:sz w:val="28"/>
          <w:szCs w:val="28"/>
        </w:rPr>
        <w:t xml:space="preserve"> (w takiej sytuacji wniosek składa osoba fizyczna, która musi zarejestrować działalność </w:t>
      </w:r>
      <w:r w:rsidR="00EB3B9B">
        <w:rPr>
          <w:rFonts w:ascii="Times New Roman" w:hAnsi="Times New Roman" w:cs="Times New Roman"/>
          <w:sz w:val="28"/>
          <w:szCs w:val="28"/>
        </w:rPr>
        <w:t xml:space="preserve">gospodarczą </w:t>
      </w:r>
      <w:r>
        <w:rPr>
          <w:rFonts w:ascii="Times New Roman" w:hAnsi="Times New Roman" w:cs="Times New Roman"/>
          <w:sz w:val="28"/>
          <w:szCs w:val="28"/>
        </w:rPr>
        <w:t>do momentu podpisania umowy)</w:t>
      </w:r>
      <w:r w:rsidR="000774F6">
        <w:rPr>
          <w:rFonts w:ascii="Times New Roman" w:hAnsi="Times New Roman" w:cs="Times New Roman"/>
          <w:sz w:val="28"/>
          <w:szCs w:val="28"/>
        </w:rPr>
        <w:t>.</w:t>
      </w:r>
    </w:p>
    <w:p w14:paraId="1109AEEE" w14:textId="504AB1A9" w:rsidR="00EC471D" w:rsidRPr="00EA41D1" w:rsidRDefault="00EC471D" w:rsidP="00DC27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3CD">
        <w:rPr>
          <w:rFonts w:ascii="Times New Roman" w:hAnsi="Times New Roman" w:cs="Times New Roman"/>
          <w:sz w:val="28"/>
          <w:szCs w:val="28"/>
        </w:rPr>
        <w:t xml:space="preserve">Przedsiębiorcy spełniający kryteria </w:t>
      </w:r>
      <w:r w:rsidR="000774F6">
        <w:rPr>
          <w:rFonts w:ascii="Times New Roman" w:hAnsi="Times New Roman" w:cs="Times New Roman"/>
          <w:sz w:val="28"/>
          <w:szCs w:val="28"/>
        </w:rPr>
        <w:t xml:space="preserve">określone w ust. 1 </w:t>
      </w:r>
      <w:r w:rsidRPr="00F373CD">
        <w:rPr>
          <w:rFonts w:ascii="Times New Roman" w:hAnsi="Times New Roman" w:cs="Times New Roman"/>
          <w:sz w:val="28"/>
          <w:szCs w:val="28"/>
        </w:rPr>
        <w:t xml:space="preserve">są uprawnieni </w:t>
      </w:r>
      <w:r w:rsidR="00E714D4">
        <w:rPr>
          <w:rFonts w:ascii="Times New Roman" w:hAnsi="Times New Roman" w:cs="Times New Roman"/>
          <w:sz w:val="28"/>
          <w:szCs w:val="28"/>
        </w:rPr>
        <w:t xml:space="preserve">do </w:t>
      </w:r>
      <w:r w:rsidR="007C5919" w:rsidRPr="00F373CD">
        <w:rPr>
          <w:rFonts w:ascii="Times New Roman" w:hAnsi="Times New Roman" w:cs="Times New Roman"/>
          <w:sz w:val="28"/>
          <w:szCs w:val="28"/>
        </w:rPr>
        <w:t>wynajmowani</w:t>
      </w:r>
      <w:r w:rsidR="00E714D4">
        <w:rPr>
          <w:rFonts w:ascii="Times New Roman" w:hAnsi="Times New Roman" w:cs="Times New Roman"/>
          <w:sz w:val="28"/>
          <w:szCs w:val="28"/>
        </w:rPr>
        <w:t>a</w:t>
      </w:r>
      <w:r w:rsidR="007C5919" w:rsidRPr="00F373CD">
        <w:rPr>
          <w:rFonts w:ascii="Times New Roman" w:hAnsi="Times New Roman" w:cs="Times New Roman"/>
          <w:sz w:val="28"/>
          <w:szCs w:val="28"/>
        </w:rPr>
        <w:t xml:space="preserve"> powierzchni biurowej bądź stanowiska biurowego </w:t>
      </w:r>
      <w:r w:rsidRPr="00EA41D1">
        <w:rPr>
          <w:rFonts w:ascii="Times New Roman" w:hAnsi="Times New Roman" w:cs="Times New Roman"/>
          <w:sz w:val="28"/>
          <w:szCs w:val="28"/>
        </w:rPr>
        <w:t xml:space="preserve">na zasadach </w:t>
      </w:r>
      <w:r w:rsidR="00EB3B9B">
        <w:rPr>
          <w:rFonts w:ascii="Times New Roman" w:hAnsi="Times New Roman" w:cs="Times New Roman"/>
          <w:sz w:val="28"/>
          <w:szCs w:val="28"/>
        </w:rPr>
        <w:t xml:space="preserve">cenowych </w:t>
      </w:r>
      <w:r w:rsidRPr="00EA41D1">
        <w:rPr>
          <w:rFonts w:ascii="Times New Roman" w:hAnsi="Times New Roman" w:cs="Times New Roman"/>
          <w:sz w:val="28"/>
          <w:szCs w:val="28"/>
        </w:rPr>
        <w:t>korzystniejszych niż rynkowe</w:t>
      </w:r>
      <w:r w:rsidR="00EA41D1" w:rsidRPr="00EA41D1">
        <w:rPr>
          <w:rFonts w:ascii="Times New Roman" w:hAnsi="Times New Roman" w:cs="Times New Roman"/>
          <w:sz w:val="28"/>
          <w:szCs w:val="28"/>
        </w:rPr>
        <w:t>:</w:t>
      </w:r>
    </w:p>
    <w:p w14:paraId="55D8939D" w14:textId="21E60D33" w:rsidR="001E3B01" w:rsidRPr="00EA41D1" w:rsidRDefault="00EA41D1" w:rsidP="00EA41D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1D1">
        <w:rPr>
          <w:rFonts w:ascii="Times New Roman" w:hAnsi="Times New Roman" w:cs="Times New Roman"/>
          <w:sz w:val="28"/>
          <w:szCs w:val="28"/>
        </w:rPr>
        <w:t>1</w:t>
      </w:r>
      <w:r w:rsidR="001E3B01" w:rsidRPr="00EA41D1">
        <w:rPr>
          <w:rFonts w:ascii="Times New Roman" w:hAnsi="Times New Roman" w:cs="Times New Roman"/>
          <w:sz w:val="28"/>
          <w:szCs w:val="28"/>
        </w:rPr>
        <w:t xml:space="preserve"> rok inkubowania</w:t>
      </w:r>
      <w:r w:rsidR="00EB4491">
        <w:rPr>
          <w:rFonts w:ascii="Times New Roman" w:hAnsi="Times New Roman" w:cs="Times New Roman"/>
          <w:sz w:val="28"/>
          <w:szCs w:val="28"/>
        </w:rPr>
        <w:t xml:space="preserve"> – wysokość czynszu </w:t>
      </w:r>
      <w:r w:rsidR="001E3B01" w:rsidRPr="00EA41D1">
        <w:rPr>
          <w:rFonts w:ascii="Times New Roman" w:hAnsi="Times New Roman" w:cs="Times New Roman"/>
          <w:sz w:val="28"/>
          <w:szCs w:val="28"/>
        </w:rPr>
        <w:t xml:space="preserve">dla </w:t>
      </w:r>
      <w:r w:rsidR="00AF6F56">
        <w:rPr>
          <w:rFonts w:ascii="Times New Roman" w:hAnsi="Times New Roman" w:cs="Times New Roman"/>
          <w:sz w:val="28"/>
          <w:szCs w:val="28"/>
        </w:rPr>
        <w:t>P</w:t>
      </w:r>
      <w:r w:rsidR="001E3B01" w:rsidRPr="00EA41D1">
        <w:rPr>
          <w:rFonts w:ascii="Times New Roman" w:hAnsi="Times New Roman" w:cs="Times New Roman"/>
          <w:sz w:val="28"/>
          <w:szCs w:val="28"/>
        </w:rPr>
        <w:t>rzedsiębiorców wynosić będzie 25%</w:t>
      </w:r>
      <w:r w:rsidRPr="00EA41D1">
        <w:rPr>
          <w:rFonts w:ascii="Times New Roman" w:hAnsi="Times New Roman" w:cs="Times New Roman"/>
          <w:sz w:val="28"/>
          <w:szCs w:val="28"/>
        </w:rPr>
        <w:t xml:space="preserve"> </w:t>
      </w:r>
      <w:r w:rsidR="001E3B01" w:rsidRPr="00EA41D1">
        <w:rPr>
          <w:rFonts w:ascii="Times New Roman" w:hAnsi="Times New Roman" w:cs="Times New Roman"/>
          <w:sz w:val="28"/>
          <w:szCs w:val="28"/>
        </w:rPr>
        <w:t xml:space="preserve">wartości </w:t>
      </w:r>
      <w:r w:rsidR="00EB3B9B">
        <w:rPr>
          <w:rFonts w:ascii="Times New Roman" w:hAnsi="Times New Roman" w:cs="Times New Roman"/>
          <w:sz w:val="28"/>
          <w:szCs w:val="28"/>
        </w:rPr>
        <w:t xml:space="preserve">stawki </w:t>
      </w:r>
      <w:r w:rsidR="001E3B01" w:rsidRPr="00EA41D1">
        <w:rPr>
          <w:rFonts w:ascii="Times New Roman" w:hAnsi="Times New Roman" w:cs="Times New Roman"/>
          <w:sz w:val="28"/>
          <w:szCs w:val="28"/>
        </w:rPr>
        <w:t>rynkowej</w:t>
      </w:r>
      <w:r w:rsidRPr="00EA41D1">
        <w:rPr>
          <w:rFonts w:ascii="Times New Roman" w:hAnsi="Times New Roman" w:cs="Times New Roman"/>
          <w:sz w:val="28"/>
          <w:szCs w:val="28"/>
        </w:rPr>
        <w:t>,</w:t>
      </w:r>
    </w:p>
    <w:p w14:paraId="6C17FADF" w14:textId="768AEEA7" w:rsidR="001E3B01" w:rsidRPr="00EA41D1" w:rsidRDefault="001E3B01" w:rsidP="00EA41D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1D1">
        <w:rPr>
          <w:rFonts w:ascii="Times New Roman" w:hAnsi="Times New Roman" w:cs="Times New Roman"/>
          <w:sz w:val="28"/>
          <w:szCs w:val="28"/>
        </w:rPr>
        <w:t>2 rok inkubowania</w:t>
      </w:r>
      <w:r w:rsidR="00EB4491">
        <w:rPr>
          <w:rFonts w:ascii="Times New Roman" w:hAnsi="Times New Roman" w:cs="Times New Roman"/>
          <w:sz w:val="28"/>
          <w:szCs w:val="28"/>
        </w:rPr>
        <w:t xml:space="preserve"> – wysokość czynszu </w:t>
      </w:r>
      <w:r w:rsidRPr="00EA41D1">
        <w:rPr>
          <w:rFonts w:ascii="Times New Roman" w:hAnsi="Times New Roman" w:cs="Times New Roman"/>
          <w:sz w:val="28"/>
          <w:szCs w:val="28"/>
        </w:rPr>
        <w:t xml:space="preserve">dla </w:t>
      </w:r>
      <w:r w:rsidR="00AF6F56">
        <w:rPr>
          <w:rFonts w:ascii="Times New Roman" w:hAnsi="Times New Roman" w:cs="Times New Roman"/>
          <w:sz w:val="28"/>
          <w:szCs w:val="28"/>
        </w:rPr>
        <w:t>P</w:t>
      </w:r>
      <w:r w:rsidRPr="00EA41D1">
        <w:rPr>
          <w:rFonts w:ascii="Times New Roman" w:hAnsi="Times New Roman" w:cs="Times New Roman"/>
          <w:sz w:val="28"/>
          <w:szCs w:val="28"/>
        </w:rPr>
        <w:t xml:space="preserve">rzedsiębiorców wynosić będzie 50% wartości </w:t>
      </w:r>
      <w:r w:rsidR="00EB3B9B">
        <w:rPr>
          <w:rFonts w:ascii="Times New Roman" w:hAnsi="Times New Roman" w:cs="Times New Roman"/>
          <w:sz w:val="28"/>
          <w:szCs w:val="28"/>
        </w:rPr>
        <w:t xml:space="preserve">stawki </w:t>
      </w:r>
      <w:r w:rsidRPr="00EA41D1">
        <w:rPr>
          <w:rFonts w:ascii="Times New Roman" w:hAnsi="Times New Roman" w:cs="Times New Roman"/>
          <w:sz w:val="28"/>
          <w:szCs w:val="28"/>
        </w:rPr>
        <w:t>rynkowej</w:t>
      </w:r>
      <w:r w:rsidR="00EA41D1" w:rsidRPr="00EA41D1">
        <w:rPr>
          <w:rFonts w:ascii="Times New Roman" w:hAnsi="Times New Roman" w:cs="Times New Roman"/>
          <w:sz w:val="28"/>
          <w:szCs w:val="28"/>
        </w:rPr>
        <w:t>,</w:t>
      </w:r>
    </w:p>
    <w:p w14:paraId="384435C3" w14:textId="5203DBE6" w:rsidR="001E3B01" w:rsidRPr="00EA41D1" w:rsidRDefault="00EA41D1" w:rsidP="00EA41D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1D1">
        <w:rPr>
          <w:rFonts w:ascii="Times New Roman" w:hAnsi="Times New Roman" w:cs="Times New Roman"/>
          <w:sz w:val="28"/>
          <w:szCs w:val="28"/>
        </w:rPr>
        <w:t>3</w:t>
      </w:r>
      <w:r w:rsidR="001E3B01" w:rsidRPr="00EA41D1">
        <w:rPr>
          <w:rFonts w:ascii="Times New Roman" w:hAnsi="Times New Roman" w:cs="Times New Roman"/>
          <w:sz w:val="28"/>
          <w:szCs w:val="28"/>
        </w:rPr>
        <w:t xml:space="preserve"> rok inkubowania</w:t>
      </w:r>
      <w:r w:rsidR="00EB4491">
        <w:rPr>
          <w:rFonts w:ascii="Times New Roman" w:hAnsi="Times New Roman" w:cs="Times New Roman"/>
          <w:sz w:val="28"/>
          <w:szCs w:val="28"/>
        </w:rPr>
        <w:t xml:space="preserve"> – wysokość czynszu</w:t>
      </w:r>
      <w:r w:rsidR="001E3B01" w:rsidRPr="00EA41D1">
        <w:rPr>
          <w:rFonts w:ascii="Times New Roman" w:hAnsi="Times New Roman" w:cs="Times New Roman"/>
          <w:sz w:val="28"/>
          <w:szCs w:val="28"/>
        </w:rPr>
        <w:t xml:space="preserve"> dla </w:t>
      </w:r>
      <w:r w:rsidR="00AF6F56">
        <w:rPr>
          <w:rFonts w:ascii="Times New Roman" w:hAnsi="Times New Roman" w:cs="Times New Roman"/>
          <w:sz w:val="28"/>
          <w:szCs w:val="28"/>
        </w:rPr>
        <w:t>P</w:t>
      </w:r>
      <w:r w:rsidR="001E3B01" w:rsidRPr="00EA41D1">
        <w:rPr>
          <w:rFonts w:ascii="Times New Roman" w:hAnsi="Times New Roman" w:cs="Times New Roman"/>
          <w:sz w:val="28"/>
          <w:szCs w:val="28"/>
        </w:rPr>
        <w:t xml:space="preserve">rzedsiębiorców wynosić będzie 75% wartości </w:t>
      </w:r>
      <w:r w:rsidR="00EB3B9B">
        <w:rPr>
          <w:rFonts w:ascii="Times New Roman" w:hAnsi="Times New Roman" w:cs="Times New Roman"/>
          <w:sz w:val="28"/>
          <w:szCs w:val="28"/>
        </w:rPr>
        <w:t xml:space="preserve">stawki </w:t>
      </w:r>
      <w:r w:rsidR="001E3B01" w:rsidRPr="00EA41D1">
        <w:rPr>
          <w:rFonts w:ascii="Times New Roman" w:hAnsi="Times New Roman" w:cs="Times New Roman"/>
          <w:sz w:val="28"/>
          <w:szCs w:val="28"/>
        </w:rPr>
        <w:t>rynkowej</w:t>
      </w:r>
      <w:r w:rsidRPr="00EA41D1">
        <w:rPr>
          <w:rFonts w:ascii="Times New Roman" w:hAnsi="Times New Roman" w:cs="Times New Roman"/>
          <w:sz w:val="28"/>
          <w:szCs w:val="28"/>
        </w:rPr>
        <w:t>,</w:t>
      </w:r>
    </w:p>
    <w:p w14:paraId="1B92AF5A" w14:textId="246CEFD7" w:rsidR="00EA41D1" w:rsidRPr="00EA41D1" w:rsidRDefault="00EA41D1" w:rsidP="00EA41D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1D1">
        <w:rPr>
          <w:rFonts w:ascii="Times New Roman" w:hAnsi="Times New Roman" w:cs="Times New Roman"/>
          <w:sz w:val="28"/>
          <w:szCs w:val="28"/>
        </w:rPr>
        <w:t>4 rok inkubowania (i powyżej)</w:t>
      </w:r>
      <w:r w:rsidR="00EB4491">
        <w:rPr>
          <w:rFonts w:ascii="Times New Roman" w:hAnsi="Times New Roman" w:cs="Times New Roman"/>
          <w:sz w:val="28"/>
          <w:szCs w:val="28"/>
        </w:rPr>
        <w:t xml:space="preserve"> – wysokość czynszu</w:t>
      </w:r>
      <w:r w:rsidRPr="00EA41D1">
        <w:rPr>
          <w:rFonts w:ascii="Times New Roman" w:hAnsi="Times New Roman" w:cs="Times New Roman"/>
          <w:sz w:val="28"/>
          <w:szCs w:val="28"/>
        </w:rPr>
        <w:t xml:space="preserve"> dla </w:t>
      </w:r>
      <w:r w:rsidR="00AF6F56">
        <w:rPr>
          <w:rFonts w:ascii="Times New Roman" w:hAnsi="Times New Roman" w:cs="Times New Roman"/>
          <w:sz w:val="28"/>
          <w:szCs w:val="28"/>
        </w:rPr>
        <w:t>P</w:t>
      </w:r>
      <w:r w:rsidRPr="00EA41D1">
        <w:rPr>
          <w:rFonts w:ascii="Times New Roman" w:hAnsi="Times New Roman" w:cs="Times New Roman"/>
          <w:sz w:val="28"/>
          <w:szCs w:val="28"/>
        </w:rPr>
        <w:t>rzedsiębiorców wynosić będzie 100% wartości</w:t>
      </w:r>
      <w:r w:rsidR="00EB3B9B">
        <w:rPr>
          <w:rFonts w:ascii="Times New Roman" w:hAnsi="Times New Roman" w:cs="Times New Roman"/>
          <w:sz w:val="28"/>
          <w:szCs w:val="28"/>
        </w:rPr>
        <w:t xml:space="preserve"> stawki</w:t>
      </w:r>
      <w:r w:rsidRPr="00EA41D1">
        <w:rPr>
          <w:rFonts w:ascii="Times New Roman" w:hAnsi="Times New Roman" w:cs="Times New Roman"/>
          <w:sz w:val="28"/>
          <w:szCs w:val="28"/>
        </w:rPr>
        <w:t xml:space="preserve"> rynkowej</w:t>
      </w:r>
      <w:r w:rsidR="00EB4491">
        <w:rPr>
          <w:rFonts w:ascii="Times New Roman" w:hAnsi="Times New Roman" w:cs="Times New Roman"/>
          <w:sz w:val="28"/>
          <w:szCs w:val="28"/>
        </w:rPr>
        <w:t>.</w:t>
      </w:r>
    </w:p>
    <w:p w14:paraId="4F86F539" w14:textId="375A0FD5" w:rsidR="00EC471D" w:rsidRPr="007C5919" w:rsidRDefault="00EC471D" w:rsidP="00DC27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1D1">
        <w:rPr>
          <w:rFonts w:ascii="Times New Roman" w:hAnsi="Times New Roman" w:cs="Times New Roman"/>
          <w:sz w:val="28"/>
          <w:szCs w:val="28"/>
        </w:rPr>
        <w:t xml:space="preserve">Wsparcie dla </w:t>
      </w:r>
      <w:r w:rsidR="009E5663">
        <w:rPr>
          <w:rFonts w:ascii="Times New Roman" w:hAnsi="Times New Roman" w:cs="Times New Roman"/>
          <w:sz w:val="28"/>
          <w:szCs w:val="28"/>
        </w:rPr>
        <w:t>P</w:t>
      </w:r>
      <w:r w:rsidRPr="00EA41D1">
        <w:rPr>
          <w:rFonts w:ascii="Times New Roman" w:hAnsi="Times New Roman" w:cs="Times New Roman"/>
          <w:sz w:val="28"/>
          <w:szCs w:val="28"/>
        </w:rPr>
        <w:t>rzedsiębior</w:t>
      </w:r>
      <w:r w:rsidR="00C35B1D">
        <w:rPr>
          <w:rFonts w:ascii="Times New Roman" w:hAnsi="Times New Roman" w:cs="Times New Roman"/>
          <w:sz w:val="28"/>
          <w:szCs w:val="28"/>
        </w:rPr>
        <w:t>cy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Pr="00EA41D1">
        <w:rPr>
          <w:rFonts w:ascii="Times New Roman" w:hAnsi="Times New Roman" w:cs="Times New Roman"/>
          <w:sz w:val="28"/>
          <w:szCs w:val="28"/>
        </w:rPr>
        <w:t xml:space="preserve">będzie stanowić pomoc </w:t>
      </w:r>
      <w:r w:rsidRPr="007C5919">
        <w:rPr>
          <w:rFonts w:ascii="Times New Roman" w:hAnsi="Times New Roman" w:cs="Times New Roman"/>
          <w:sz w:val="28"/>
          <w:szCs w:val="28"/>
        </w:rPr>
        <w:t>publiczną</w:t>
      </w:r>
      <w:r w:rsidR="00BA7236" w:rsidRPr="007C5919">
        <w:rPr>
          <w:rFonts w:ascii="Times New Roman" w:hAnsi="Times New Roman" w:cs="Times New Roman"/>
          <w:sz w:val="28"/>
          <w:szCs w:val="28"/>
        </w:rPr>
        <w:t xml:space="preserve"> udzielaną przez Gminę Tuchola</w:t>
      </w:r>
      <w:r w:rsidRPr="007C5919">
        <w:rPr>
          <w:rFonts w:ascii="Times New Roman" w:hAnsi="Times New Roman" w:cs="Times New Roman"/>
          <w:sz w:val="28"/>
          <w:szCs w:val="28"/>
        </w:rPr>
        <w:t xml:space="preserve">, w odniesieniu do której stosowane będą reguły udzielania pomocy publicznej lub pomocy de </w:t>
      </w:r>
      <w:proofErr w:type="spellStart"/>
      <w:r w:rsidRPr="007C5919">
        <w:rPr>
          <w:rFonts w:ascii="Times New Roman" w:hAnsi="Times New Roman" w:cs="Times New Roman"/>
          <w:sz w:val="28"/>
          <w:szCs w:val="28"/>
        </w:rPr>
        <w:t>minimis</w:t>
      </w:r>
      <w:proofErr w:type="spellEnd"/>
      <w:r w:rsidRPr="007C5919">
        <w:rPr>
          <w:rFonts w:ascii="Times New Roman" w:hAnsi="Times New Roman" w:cs="Times New Roman"/>
          <w:sz w:val="28"/>
          <w:szCs w:val="28"/>
        </w:rPr>
        <w:t xml:space="preserve">, na podstawie </w:t>
      </w:r>
      <w:r w:rsidRPr="007C5919">
        <w:rPr>
          <w:rFonts w:ascii="Times New Roman" w:hAnsi="Times New Roman" w:cs="Times New Roman"/>
          <w:sz w:val="28"/>
          <w:szCs w:val="28"/>
        </w:rPr>
        <w:lastRenderedPageBreak/>
        <w:t>powszechnie obowiązujących przepisów prawa krajowego oraz wspólnotowego.</w:t>
      </w:r>
    </w:p>
    <w:p w14:paraId="2110EE1A" w14:textId="2EFA70E1" w:rsidR="00BA7236" w:rsidRPr="002D79FD" w:rsidRDefault="00BA7236" w:rsidP="00DC27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9FD">
        <w:rPr>
          <w:rFonts w:ascii="Times New Roman" w:hAnsi="Times New Roman" w:cs="Times New Roman"/>
          <w:sz w:val="28"/>
          <w:szCs w:val="28"/>
        </w:rPr>
        <w:t xml:space="preserve">Informacje o </w:t>
      </w:r>
      <w:r w:rsidR="00AF6F56" w:rsidRPr="002D79FD">
        <w:rPr>
          <w:rFonts w:ascii="Times New Roman" w:hAnsi="Times New Roman" w:cs="Times New Roman"/>
          <w:sz w:val="28"/>
          <w:szCs w:val="28"/>
        </w:rPr>
        <w:t xml:space="preserve">wysokości </w:t>
      </w:r>
      <w:r w:rsidR="002D79FD" w:rsidRPr="002D79FD">
        <w:rPr>
          <w:rFonts w:ascii="Times New Roman" w:hAnsi="Times New Roman" w:cs="Times New Roman"/>
          <w:sz w:val="28"/>
          <w:szCs w:val="28"/>
        </w:rPr>
        <w:t>wsparcia</w:t>
      </w:r>
      <w:r w:rsidR="002D79FD" w:rsidRPr="002D79FD">
        <w:rPr>
          <w:rFonts w:ascii="Times New Roman" w:hAnsi="Times New Roman" w:cs="Times New Roman"/>
          <w:sz w:val="28"/>
          <w:szCs w:val="28"/>
        </w:rPr>
        <w:t xml:space="preserve"> </w:t>
      </w:r>
      <w:r w:rsidRPr="002D79FD">
        <w:rPr>
          <w:rFonts w:ascii="Times New Roman" w:hAnsi="Times New Roman" w:cs="Times New Roman"/>
          <w:sz w:val="28"/>
          <w:szCs w:val="28"/>
        </w:rPr>
        <w:t>udzielone</w:t>
      </w:r>
      <w:r w:rsidR="00AF6F56" w:rsidRPr="002D79FD">
        <w:rPr>
          <w:rFonts w:ascii="Times New Roman" w:hAnsi="Times New Roman" w:cs="Times New Roman"/>
          <w:sz w:val="28"/>
          <w:szCs w:val="28"/>
        </w:rPr>
        <w:t>go</w:t>
      </w:r>
      <w:r w:rsidRPr="002D79FD">
        <w:rPr>
          <w:rFonts w:ascii="Times New Roman" w:hAnsi="Times New Roman" w:cs="Times New Roman"/>
          <w:sz w:val="28"/>
          <w:szCs w:val="28"/>
        </w:rPr>
        <w:t xml:space="preserve"> </w:t>
      </w:r>
      <w:r w:rsidR="002D79FD" w:rsidRPr="002D79FD">
        <w:rPr>
          <w:rFonts w:ascii="Times New Roman" w:hAnsi="Times New Roman" w:cs="Times New Roman"/>
          <w:sz w:val="28"/>
          <w:szCs w:val="28"/>
        </w:rPr>
        <w:t xml:space="preserve">Przedsiębiorcy </w:t>
      </w:r>
      <w:r w:rsidRPr="002D79FD">
        <w:rPr>
          <w:rFonts w:ascii="Times New Roman" w:hAnsi="Times New Roman" w:cs="Times New Roman"/>
          <w:sz w:val="28"/>
          <w:szCs w:val="28"/>
        </w:rPr>
        <w:t>przekaz</w:t>
      </w:r>
      <w:r w:rsidR="007C5919" w:rsidRPr="002D79FD">
        <w:rPr>
          <w:rFonts w:ascii="Times New Roman" w:hAnsi="Times New Roman" w:cs="Times New Roman"/>
          <w:sz w:val="28"/>
          <w:szCs w:val="28"/>
        </w:rPr>
        <w:t xml:space="preserve">ywane są </w:t>
      </w:r>
      <w:r w:rsidRPr="002D79FD">
        <w:rPr>
          <w:rFonts w:ascii="Times New Roman" w:hAnsi="Times New Roman" w:cs="Times New Roman"/>
          <w:sz w:val="28"/>
          <w:szCs w:val="28"/>
        </w:rPr>
        <w:t>Gminie Tuchola</w:t>
      </w:r>
      <w:r w:rsidR="007C5919" w:rsidRPr="002D79FD">
        <w:rPr>
          <w:rFonts w:ascii="Times New Roman" w:hAnsi="Times New Roman" w:cs="Times New Roman"/>
          <w:sz w:val="28"/>
          <w:szCs w:val="28"/>
        </w:rPr>
        <w:t xml:space="preserve"> przez LGD</w:t>
      </w:r>
      <w:r w:rsidR="002D79FD" w:rsidRPr="002D79FD">
        <w:rPr>
          <w:rFonts w:ascii="Times New Roman" w:hAnsi="Times New Roman" w:cs="Times New Roman"/>
          <w:sz w:val="28"/>
          <w:szCs w:val="28"/>
        </w:rPr>
        <w:t>.</w:t>
      </w:r>
    </w:p>
    <w:p w14:paraId="7A2EDF2E" w14:textId="77777777" w:rsidR="007754DA" w:rsidRDefault="007754DA" w:rsidP="00316AB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077A6DCB" w14:textId="13CB52A9" w:rsidR="00EC471D" w:rsidRPr="0067524C" w:rsidRDefault="00EC471D" w:rsidP="00316AB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bookmarkStart w:id="1" w:name="_Hlk88223739"/>
      <w:r w:rsidRPr="0067524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§</w:t>
      </w:r>
      <w:bookmarkEnd w:id="1"/>
      <w:r w:rsidR="007754DA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4</w:t>
      </w:r>
    </w:p>
    <w:p w14:paraId="7ED2AF4D" w14:textId="4723CF8B" w:rsidR="00EC471D" w:rsidRPr="006E6F2C" w:rsidRDefault="00EC471D" w:rsidP="007754DA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E6F2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Zasady rekrutacji</w:t>
      </w:r>
    </w:p>
    <w:p w14:paraId="16A5099C" w14:textId="025294C7" w:rsidR="009E3061" w:rsidRPr="009E3061" w:rsidRDefault="00EC471D" w:rsidP="009E3061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061">
        <w:rPr>
          <w:rFonts w:ascii="Times New Roman" w:hAnsi="Times New Roman" w:cs="Times New Roman"/>
          <w:sz w:val="28"/>
          <w:szCs w:val="28"/>
        </w:rPr>
        <w:t xml:space="preserve">Przedsiębiorcy ubiegający się o przyjęcie do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9E3061">
        <w:rPr>
          <w:rFonts w:ascii="Times New Roman" w:hAnsi="Times New Roman" w:cs="Times New Roman"/>
          <w:sz w:val="28"/>
          <w:szCs w:val="28"/>
        </w:rPr>
        <w:t xml:space="preserve"> zobowiązani są złożyć wypełniony formularz </w:t>
      </w:r>
      <w:r w:rsidRPr="00CE547B">
        <w:rPr>
          <w:rFonts w:ascii="Times New Roman" w:hAnsi="Times New Roman" w:cs="Times New Roman"/>
          <w:sz w:val="28"/>
          <w:szCs w:val="28"/>
        </w:rPr>
        <w:t>aplikacyjny</w:t>
      </w:r>
      <w:r w:rsidR="009E5663" w:rsidRPr="00CE547B">
        <w:rPr>
          <w:rFonts w:ascii="Times New Roman" w:hAnsi="Times New Roman" w:cs="Times New Roman"/>
          <w:sz w:val="28"/>
          <w:szCs w:val="28"/>
        </w:rPr>
        <w:t xml:space="preserve"> (</w:t>
      </w:r>
      <w:r w:rsidR="007C5919" w:rsidRPr="00CE547B">
        <w:rPr>
          <w:rFonts w:ascii="Times New Roman" w:hAnsi="Times New Roman" w:cs="Times New Roman"/>
          <w:sz w:val="28"/>
          <w:szCs w:val="28"/>
        </w:rPr>
        <w:t>z</w:t>
      </w:r>
      <w:r w:rsidR="00C35B1D" w:rsidRPr="00CE547B">
        <w:rPr>
          <w:rFonts w:ascii="Times New Roman" w:hAnsi="Times New Roman" w:cs="Times New Roman"/>
          <w:i/>
          <w:iCs/>
          <w:sz w:val="28"/>
          <w:szCs w:val="28"/>
        </w:rPr>
        <w:t>ał</w:t>
      </w:r>
      <w:r w:rsidR="009E5663" w:rsidRPr="00CE547B">
        <w:rPr>
          <w:rFonts w:ascii="Times New Roman" w:hAnsi="Times New Roman" w:cs="Times New Roman"/>
          <w:i/>
          <w:iCs/>
          <w:sz w:val="28"/>
          <w:szCs w:val="28"/>
        </w:rPr>
        <w:t>ą</w:t>
      </w:r>
      <w:r w:rsidR="00C35B1D" w:rsidRPr="00CE547B">
        <w:rPr>
          <w:rFonts w:ascii="Times New Roman" w:hAnsi="Times New Roman" w:cs="Times New Roman"/>
          <w:i/>
          <w:iCs/>
          <w:sz w:val="28"/>
          <w:szCs w:val="28"/>
        </w:rPr>
        <w:t>cznik nr 3</w:t>
      </w:r>
      <w:r w:rsidR="009E5663" w:rsidRPr="00CE54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E547B">
        <w:rPr>
          <w:rFonts w:ascii="Times New Roman" w:hAnsi="Times New Roman" w:cs="Times New Roman"/>
          <w:sz w:val="28"/>
          <w:szCs w:val="28"/>
        </w:rPr>
        <w:t xml:space="preserve"> w</w:t>
      </w:r>
      <w:r w:rsidRPr="009E3061">
        <w:rPr>
          <w:rFonts w:ascii="Times New Roman" w:hAnsi="Times New Roman" w:cs="Times New Roman"/>
          <w:sz w:val="28"/>
          <w:szCs w:val="28"/>
        </w:rPr>
        <w:t xml:space="preserve"> siedzibie</w:t>
      </w:r>
      <w:r w:rsidR="007754DA" w:rsidRPr="009E3061">
        <w:rPr>
          <w:rFonts w:ascii="Times New Roman" w:hAnsi="Times New Roman" w:cs="Times New Roman"/>
          <w:sz w:val="28"/>
          <w:szCs w:val="28"/>
        </w:rPr>
        <w:t xml:space="preserve">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7754DA" w:rsidRPr="009E3061">
        <w:rPr>
          <w:rFonts w:ascii="Times New Roman" w:hAnsi="Times New Roman" w:cs="Times New Roman"/>
          <w:sz w:val="28"/>
          <w:szCs w:val="28"/>
        </w:rPr>
        <w:t xml:space="preserve"> (ul. Kolejowa 4, Tuchola). O </w:t>
      </w:r>
      <w:r w:rsidRPr="009E3061">
        <w:rPr>
          <w:rFonts w:ascii="Times New Roman" w:hAnsi="Times New Roman" w:cs="Times New Roman"/>
          <w:sz w:val="28"/>
          <w:szCs w:val="28"/>
        </w:rPr>
        <w:t xml:space="preserve">przyjęciu do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9E3061">
        <w:rPr>
          <w:rFonts w:ascii="Times New Roman" w:hAnsi="Times New Roman" w:cs="Times New Roman"/>
          <w:sz w:val="28"/>
          <w:szCs w:val="28"/>
        </w:rPr>
        <w:t xml:space="preserve"> decyduje kolejność złożenia formularzy aplikacyjnych przez poszczególnych zainteresowanych</w:t>
      </w:r>
      <w:r w:rsidR="007754DA" w:rsidRPr="009E3061">
        <w:rPr>
          <w:rFonts w:ascii="Times New Roman" w:hAnsi="Times New Roman" w:cs="Times New Roman"/>
          <w:sz w:val="28"/>
          <w:szCs w:val="28"/>
        </w:rPr>
        <w:t xml:space="preserve">, z uwzględnieniem zapisów §3 ust. 3. </w:t>
      </w:r>
    </w:p>
    <w:p w14:paraId="315AE7F3" w14:textId="1337E2EE" w:rsidR="00EC471D" w:rsidRPr="009E3061" w:rsidRDefault="0003275F" w:rsidP="009E3061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061">
        <w:rPr>
          <w:rFonts w:ascii="Times New Roman" w:hAnsi="Times New Roman" w:cs="Times New Roman"/>
          <w:sz w:val="28"/>
          <w:szCs w:val="28"/>
        </w:rPr>
        <w:t>LGD</w:t>
      </w:r>
      <w:r w:rsidR="00EC471D" w:rsidRPr="009E3061">
        <w:rPr>
          <w:rFonts w:ascii="Times New Roman" w:hAnsi="Times New Roman" w:cs="Times New Roman"/>
          <w:sz w:val="28"/>
          <w:szCs w:val="28"/>
        </w:rPr>
        <w:t xml:space="preserve"> dokonuje weryfikacji złożonych dokumentów pod względem formalnym oraz ustala</w:t>
      </w:r>
      <w:r w:rsidR="009E3061">
        <w:rPr>
          <w:rFonts w:ascii="Times New Roman" w:hAnsi="Times New Roman" w:cs="Times New Roman"/>
          <w:sz w:val="28"/>
          <w:szCs w:val="28"/>
        </w:rPr>
        <w:t>,</w:t>
      </w:r>
      <w:r w:rsidR="00EC471D" w:rsidRPr="009E3061">
        <w:rPr>
          <w:rFonts w:ascii="Times New Roman" w:hAnsi="Times New Roman" w:cs="Times New Roman"/>
          <w:sz w:val="28"/>
          <w:szCs w:val="28"/>
        </w:rPr>
        <w:t xml:space="preserve"> czy aplikujący spełnia przesłanki preferencyjne, o</w:t>
      </w:r>
      <w:r w:rsidR="00CE547B">
        <w:rPr>
          <w:rFonts w:ascii="Times New Roman" w:hAnsi="Times New Roman" w:cs="Times New Roman"/>
          <w:sz w:val="28"/>
          <w:szCs w:val="28"/>
        </w:rPr>
        <w:t> </w:t>
      </w:r>
      <w:r w:rsidR="00EC471D" w:rsidRPr="009E3061">
        <w:rPr>
          <w:rFonts w:ascii="Times New Roman" w:hAnsi="Times New Roman" w:cs="Times New Roman"/>
          <w:sz w:val="28"/>
          <w:szCs w:val="28"/>
        </w:rPr>
        <w:t>których mowa w</w:t>
      </w:r>
      <w:r w:rsidR="00E86FA3" w:rsidRPr="009E3061">
        <w:rPr>
          <w:rFonts w:ascii="Times New Roman" w:hAnsi="Times New Roman" w:cs="Times New Roman"/>
          <w:sz w:val="28"/>
          <w:szCs w:val="28"/>
        </w:rPr>
        <w:t> </w:t>
      </w:r>
      <w:r w:rsidR="009E3061" w:rsidRPr="009E3061">
        <w:rPr>
          <w:rFonts w:ascii="Times New Roman" w:hAnsi="Times New Roman" w:cs="Times New Roman"/>
          <w:sz w:val="28"/>
          <w:szCs w:val="28"/>
        </w:rPr>
        <w:t>§3 ust. 3</w:t>
      </w:r>
      <w:r w:rsidR="00EC471D" w:rsidRPr="009E3061">
        <w:rPr>
          <w:rFonts w:ascii="Times New Roman" w:hAnsi="Times New Roman" w:cs="Times New Roman"/>
          <w:sz w:val="28"/>
          <w:szCs w:val="28"/>
        </w:rPr>
        <w:t xml:space="preserve">. W przypadku wątpliwości w zakresie występowania przesłanek określonych w </w:t>
      </w:r>
      <w:r w:rsidR="009E3061" w:rsidRPr="009E3061">
        <w:rPr>
          <w:rFonts w:ascii="Times New Roman" w:hAnsi="Times New Roman" w:cs="Times New Roman"/>
          <w:sz w:val="28"/>
          <w:szCs w:val="28"/>
        </w:rPr>
        <w:t>§3 ust. 3</w:t>
      </w:r>
      <w:r w:rsidR="00EC471D" w:rsidRPr="009E3061">
        <w:rPr>
          <w:rFonts w:ascii="Times New Roman" w:hAnsi="Times New Roman" w:cs="Times New Roman"/>
          <w:sz w:val="28"/>
          <w:szCs w:val="28"/>
        </w:rPr>
        <w:t xml:space="preserve">, </w:t>
      </w:r>
      <w:r w:rsidRPr="009E3061">
        <w:rPr>
          <w:rFonts w:ascii="Times New Roman" w:hAnsi="Times New Roman" w:cs="Times New Roman"/>
          <w:sz w:val="28"/>
          <w:szCs w:val="28"/>
        </w:rPr>
        <w:t>LGD</w:t>
      </w:r>
      <w:r w:rsidR="00EC471D" w:rsidRPr="009E3061">
        <w:rPr>
          <w:rFonts w:ascii="Times New Roman" w:hAnsi="Times New Roman" w:cs="Times New Roman"/>
          <w:sz w:val="28"/>
          <w:szCs w:val="28"/>
        </w:rPr>
        <w:t xml:space="preserve"> może wezwać Przedsiębiorcę do przedstawienia dokumentów potwierdzających te okoliczności.</w:t>
      </w:r>
    </w:p>
    <w:p w14:paraId="7E7E4BA8" w14:textId="1B55F98A" w:rsidR="00EC471D" w:rsidRPr="009E3061" w:rsidRDefault="00EC471D" w:rsidP="009E3061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061">
        <w:rPr>
          <w:rFonts w:ascii="Times New Roman" w:hAnsi="Times New Roman" w:cs="Times New Roman"/>
          <w:sz w:val="28"/>
          <w:szCs w:val="28"/>
        </w:rPr>
        <w:t xml:space="preserve">Decyzja </w:t>
      </w:r>
      <w:r w:rsidR="00CE547B">
        <w:rPr>
          <w:rFonts w:ascii="Times New Roman" w:hAnsi="Times New Roman" w:cs="Times New Roman"/>
          <w:sz w:val="28"/>
          <w:szCs w:val="28"/>
        </w:rPr>
        <w:t>o</w:t>
      </w:r>
      <w:r w:rsidRPr="009E3061">
        <w:rPr>
          <w:rFonts w:ascii="Times New Roman" w:hAnsi="Times New Roman" w:cs="Times New Roman"/>
          <w:sz w:val="28"/>
          <w:szCs w:val="28"/>
        </w:rPr>
        <w:t xml:space="preserve"> przyjęci</w:t>
      </w:r>
      <w:r w:rsidR="00CE547B">
        <w:rPr>
          <w:rFonts w:ascii="Times New Roman" w:hAnsi="Times New Roman" w:cs="Times New Roman"/>
          <w:sz w:val="28"/>
          <w:szCs w:val="28"/>
        </w:rPr>
        <w:t>u</w:t>
      </w:r>
      <w:r w:rsidRPr="009E3061">
        <w:rPr>
          <w:rFonts w:ascii="Times New Roman" w:hAnsi="Times New Roman" w:cs="Times New Roman"/>
          <w:sz w:val="28"/>
          <w:szCs w:val="28"/>
        </w:rPr>
        <w:t xml:space="preserve"> Przedsiębiorcy do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9E3061">
        <w:rPr>
          <w:rFonts w:ascii="Times New Roman" w:hAnsi="Times New Roman" w:cs="Times New Roman"/>
          <w:sz w:val="28"/>
          <w:szCs w:val="28"/>
        </w:rPr>
        <w:t xml:space="preserve"> zostanie podjęta </w:t>
      </w:r>
      <w:r w:rsidR="00FA05CD">
        <w:rPr>
          <w:rFonts w:ascii="Times New Roman" w:hAnsi="Times New Roman" w:cs="Times New Roman"/>
          <w:sz w:val="28"/>
          <w:szCs w:val="28"/>
        </w:rPr>
        <w:t xml:space="preserve">przez LGD </w:t>
      </w:r>
      <w:r w:rsidRPr="009E3061">
        <w:rPr>
          <w:rFonts w:ascii="Times New Roman" w:hAnsi="Times New Roman" w:cs="Times New Roman"/>
          <w:sz w:val="28"/>
          <w:szCs w:val="28"/>
        </w:rPr>
        <w:t xml:space="preserve">w terminie </w:t>
      </w:r>
      <w:r w:rsidR="0076063A">
        <w:rPr>
          <w:rFonts w:ascii="Times New Roman" w:hAnsi="Times New Roman" w:cs="Times New Roman"/>
          <w:sz w:val="28"/>
          <w:szCs w:val="28"/>
        </w:rPr>
        <w:t xml:space="preserve">do </w:t>
      </w:r>
      <w:r w:rsidR="009E3061">
        <w:rPr>
          <w:rFonts w:ascii="Times New Roman" w:hAnsi="Times New Roman" w:cs="Times New Roman"/>
          <w:sz w:val="28"/>
          <w:szCs w:val="28"/>
        </w:rPr>
        <w:t>21</w:t>
      </w:r>
      <w:r w:rsidRPr="009E3061">
        <w:rPr>
          <w:rFonts w:ascii="Times New Roman" w:hAnsi="Times New Roman" w:cs="Times New Roman"/>
          <w:sz w:val="28"/>
          <w:szCs w:val="28"/>
        </w:rPr>
        <w:t xml:space="preserve"> dni od dnia złożenia prawidłowo wypełnionego i</w:t>
      </w:r>
      <w:r w:rsidR="00CE547B">
        <w:rPr>
          <w:rFonts w:ascii="Times New Roman" w:hAnsi="Times New Roman" w:cs="Times New Roman"/>
          <w:sz w:val="28"/>
          <w:szCs w:val="28"/>
        </w:rPr>
        <w:t> </w:t>
      </w:r>
      <w:r w:rsidRPr="009E3061">
        <w:rPr>
          <w:rFonts w:ascii="Times New Roman" w:hAnsi="Times New Roman" w:cs="Times New Roman"/>
          <w:sz w:val="28"/>
          <w:szCs w:val="28"/>
        </w:rPr>
        <w:t>kompletnego formularza aplikacyjnego</w:t>
      </w:r>
      <w:r w:rsidR="0076063A">
        <w:rPr>
          <w:rFonts w:ascii="Times New Roman" w:hAnsi="Times New Roman" w:cs="Times New Roman"/>
          <w:sz w:val="28"/>
          <w:szCs w:val="28"/>
        </w:rPr>
        <w:t xml:space="preserve"> (lub zakończenia naboru w</w:t>
      </w:r>
      <w:r w:rsidR="00CE547B">
        <w:rPr>
          <w:rFonts w:ascii="Times New Roman" w:hAnsi="Times New Roman" w:cs="Times New Roman"/>
          <w:sz w:val="28"/>
          <w:szCs w:val="28"/>
        </w:rPr>
        <w:t> </w:t>
      </w:r>
      <w:r w:rsidR="0076063A">
        <w:rPr>
          <w:rFonts w:ascii="Times New Roman" w:hAnsi="Times New Roman" w:cs="Times New Roman"/>
          <w:sz w:val="28"/>
          <w:szCs w:val="28"/>
        </w:rPr>
        <w:t>przypadku pierwszego naboru)</w:t>
      </w:r>
      <w:r w:rsidRPr="009E3061">
        <w:rPr>
          <w:rFonts w:ascii="Times New Roman" w:hAnsi="Times New Roman" w:cs="Times New Roman"/>
          <w:sz w:val="28"/>
          <w:szCs w:val="28"/>
        </w:rPr>
        <w:t>.</w:t>
      </w:r>
    </w:p>
    <w:p w14:paraId="76BEEBAB" w14:textId="242A8BE0" w:rsidR="00EC471D" w:rsidRPr="009E3061" w:rsidRDefault="00BE4ABE" w:rsidP="009E3061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Centrum</w:t>
      </w:r>
      <w:r w:rsidR="00EC471D" w:rsidRPr="009E3061">
        <w:rPr>
          <w:rFonts w:ascii="Times New Roman" w:hAnsi="Times New Roman" w:cs="Times New Roman"/>
          <w:sz w:val="28"/>
          <w:szCs w:val="28"/>
        </w:rPr>
        <w:t xml:space="preserve"> nie wynajmuje lokali użytkowych podmiotom prowadzącym lub zamierzającym podjąć działalność gospodarczą uciążliwą dla środowiska naturalnego</w:t>
      </w:r>
      <w:r w:rsidR="00FA05CD">
        <w:rPr>
          <w:rFonts w:ascii="Times New Roman" w:hAnsi="Times New Roman" w:cs="Times New Roman"/>
          <w:sz w:val="28"/>
          <w:szCs w:val="28"/>
        </w:rPr>
        <w:t xml:space="preserve"> lub uciążliwą dla innych </w:t>
      </w:r>
      <w:r w:rsidR="00D849F5">
        <w:rPr>
          <w:rFonts w:ascii="Times New Roman" w:hAnsi="Times New Roman" w:cs="Times New Roman"/>
          <w:sz w:val="28"/>
          <w:szCs w:val="28"/>
        </w:rPr>
        <w:t>P</w:t>
      </w:r>
      <w:r w:rsidR="00FA05CD">
        <w:rPr>
          <w:rFonts w:ascii="Times New Roman" w:hAnsi="Times New Roman" w:cs="Times New Roman"/>
          <w:sz w:val="28"/>
          <w:szCs w:val="28"/>
        </w:rPr>
        <w:t>rzedsiębio</w:t>
      </w:r>
      <w:r w:rsidR="00D849F5">
        <w:rPr>
          <w:rFonts w:ascii="Times New Roman" w:hAnsi="Times New Roman" w:cs="Times New Roman"/>
          <w:sz w:val="28"/>
          <w:szCs w:val="28"/>
        </w:rPr>
        <w:t>rców</w:t>
      </w:r>
      <w:r w:rsidR="00FA05CD">
        <w:rPr>
          <w:rFonts w:ascii="Times New Roman" w:hAnsi="Times New Roman" w:cs="Times New Roman"/>
          <w:sz w:val="28"/>
          <w:szCs w:val="28"/>
        </w:rPr>
        <w:t xml:space="preserve"> zlokalizowanych w</w:t>
      </w:r>
      <w:r w:rsidR="00CE547B">
        <w:rPr>
          <w:rFonts w:ascii="Times New Roman" w:hAnsi="Times New Roman" w:cs="Times New Roman"/>
          <w:sz w:val="28"/>
          <w:szCs w:val="28"/>
        </w:rPr>
        <w:t> </w:t>
      </w:r>
      <w:r w:rsidR="00FA05CD">
        <w:rPr>
          <w:rFonts w:ascii="Times New Roman" w:hAnsi="Times New Roman" w:cs="Times New Roman"/>
          <w:sz w:val="28"/>
          <w:szCs w:val="28"/>
        </w:rPr>
        <w:t>Centrum.</w:t>
      </w:r>
    </w:p>
    <w:p w14:paraId="387AA292" w14:textId="43179BEC" w:rsidR="00EC471D" w:rsidRPr="00682BAD" w:rsidRDefault="00EC471D" w:rsidP="009E3061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061">
        <w:rPr>
          <w:rFonts w:ascii="Times New Roman" w:hAnsi="Times New Roman" w:cs="Times New Roman"/>
          <w:sz w:val="28"/>
          <w:szCs w:val="28"/>
        </w:rPr>
        <w:t xml:space="preserve">W przypadku pozytywnej decyzji, o której mowa w </w:t>
      </w:r>
      <w:r w:rsidR="00207088">
        <w:rPr>
          <w:rFonts w:ascii="Times New Roman" w:hAnsi="Times New Roman" w:cs="Times New Roman"/>
          <w:sz w:val="28"/>
          <w:szCs w:val="28"/>
        </w:rPr>
        <w:t>ust.</w:t>
      </w:r>
      <w:r w:rsidRPr="009E3061">
        <w:rPr>
          <w:rFonts w:ascii="Times New Roman" w:hAnsi="Times New Roman" w:cs="Times New Roman"/>
          <w:sz w:val="28"/>
          <w:szCs w:val="28"/>
        </w:rPr>
        <w:t xml:space="preserve"> 3, </w:t>
      </w:r>
      <w:r w:rsidR="00682BAD">
        <w:rPr>
          <w:rFonts w:ascii="Times New Roman" w:hAnsi="Times New Roman" w:cs="Times New Roman"/>
          <w:sz w:val="28"/>
          <w:szCs w:val="28"/>
        </w:rPr>
        <w:t xml:space="preserve">wzywa się </w:t>
      </w:r>
      <w:r w:rsidR="007C5919">
        <w:rPr>
          <w:rFonts w:ascii="Times New Roman" w:hAnsi="Times New Roman" w:cs="Times New Roman"/>
          <w:sz w:val="28"/>
          <w:szCs w:val="28"/>
        </w:rPr>
        <w:t>P</w:t>
      </w:r>
      <w:r w:rsidR="00682BAD">
        <w:rPr>
          <w:rFonts w:ascii="Times New Roman" w:hAnsi="Times New Roman" w:cs="Times New Roman"/>
          <w:sz w:val="28"/>
          <w:szCs w:val="28"/>
        </w:rPr>
        <w:t xml:space="preserve">rzedsiębiorcę do </w:t>
      </w:r>
      <w:r w:rsidRPr="009E3061">
        <w:rPr>
          <w:rFonts w:ascii="Times New Roman" w:hAnsi="Times New Roman" w:cs="Times New Roman"/>
          <w:sz w:val="28"/>
          <w:szCs w:val="28"/>
        </w:rPr>
        <w:t>podpis</w:t>
      </w:r>
      <w:r w:rsidR="00207088">
        <w:rPr>
          <w:rFonts w:ascii="Times New Roman" w:hAnsi="Times New Roman" w:cs="Times New Roman"/>
          <w:sz w:val="28"/>
          <w:szCs w:val="28"/>
        </w:rPr>
        <w:t>ani</w:t>
      </w:r>
      <w:r w:rsidR="00682BAD">
        <w:rPr>
          <w:rFonts w:ascii="Times New Roman" w:hAnsi="Times New Roman" w:cs="Times New Roman"/>
          <w:sz w:val="28"/>
          <w:szCs w:val="28"/>
        </w:rPr>
        <w:t>a</w:t>
      </w:r>
      <w:r w:rsidR="00207088">
        <w:rPr>
          <w:rFonts w:ascii="Times New Roman" w:hAnsi="Times New Roman" w:cs="Times New Roman"/>
          <w:sz w:val="28"/>
          <w:szCs w:val="28"/>
        </w:rPr>
        <w:t xml:space="preserve"> </w:t>
      </w:r>
      <w:r w:rsidRPr="009E3061">
        <w:rPr>
          <w:rFonts w:ascii="Times New Roman" w:hAnsi="Times New Roman" w:cs="Times New Roman"/>
          <w:sz w:val="28"/>
          <w:szCs w:val="28"/>
        </w:rPr>
        <w:t xml:space="preserve">umowy najmu pomiędzy </w:t>
      </w:r>
      <w:r w:rsidR="007C5919">
        <w:rPr>
          <w:rFonts w:ascii="Times New Roman" w:hAnsi="Times New Roman" w:cs="Times New Roman"/>
          <w:sz w:val="28"/>
          <w:szCs w:val="28"/>
        </w:rPr>
        <w:t>P</w:t>
      </w:r>
      <w:r w:rsidR="00207088">
        <w:rPr>
          <w:rFonts w:ascii="Times New Roman" w:hAnsi="Times New Roman" w:cs="Times New Roman"/>
          <w:sz w:val="28"/>
          <w:szCs w:val="28"/>
        </w:rPr>
        <w:t xml:space="preserve">rzedsiębiorcą </w:t>
      </w:r>
      <w:r w:rsidRPr="009E3061">
        <w:rPr>
          <w:rFonts w:ascii="Times New Roman" w:hAnsi="Times New Roman" w:cs="Times New Roman"/>
          <w:sz w:val="28"/>
          <w:szCs w:val="28"/>
        </w:rPr>
        <w:t>a</w:t>
      </w:r>
      <w:r w:rsidR="00CE547B">
        <w:rPr>
          <w:rFonts w:ascii="Times New Roman" w:hAnsi="Times New Roman" w:cs="Times New Roman"/>
          <w:sz w:val="28"/>
          <w:szCs w:val="28"/>
        </w:rPr>
        <w:t> Gminą Tuchola</w:t>
      </w:r>
      <w:r w:rsidR="0003275F" w:rsidRPr="001D6ED3">
        <w:rPr>
          <w:rFonts w:ascii="Times New Roman" w:hAnsi="Times New Roman" w:cs="Times New Roman"/>
          <w:sz w:val="28"/>
          <w:szCs w:val="28"/>
        </w:rPr>
        <w:t>.</w:t>
      </w:r>
      <w:r w:rsidR="00682BAD" w:rsidRPr="001D6ED3">
        <w:rPr>
          <w:rFonts w:ascii="Times New Roman" w:hAnsi="Times New Roman" w:cs="Times New Roman"/>
          <w:sz w:val="28"/>
          <w:szCs w:val="28"/>
        </w:rPr>
        <w:t xml:space="preserve"> </w:t>
      </w:r>
      <w:r w:rsidR="00682BAD" w:rsidRPr="00682BAD">
        <w:rPr>
          <w:rFonts w:ascii="Times New Roman" w:hAnsi="Times New Roman" w:cs="Times New Roman"/>
          <w:sz w:val="28"/>
          <w:szCs w:val="28"/>
        </w:rPr>
        <w:t>Wyznacza się termin 14 dni na podpisanie umowy. W</w:t>
      </w:r>
      <w:r w:rsidR="00CE547B">
        <w:rPr>
          <w:rFonts w:ascii="Times New Roman" w:hAnsi="Times New Roman" w:cs="Times New Roman"/>
          <w:sz w:val="28"/>
          <w:szCs w:val="28"/>
        </w:rPr>
        <w:t> </w:t>
      </w:r>
      <w:r w:rsidR="00682BAD" w:rsidRPr="00682BAD">
        <w:rPr>
          <w:rFonts w:ascii="Times New Roman" w:hAnsi="Times New Roman" w:cs="Times New Roman"/>
          <w:sz w:val="28"/>
          <w:szCs w:val="28"/>
        </w:rPr>
        <w:t xml:space="preserve">uzasadnionych okolicznościach, na wniosek </w:t>
      </w:r>
      <w:r w:rsidR="007C5919">
        <w:rPr>
          <w:rFonts w:ascii="Times New Roman" w:hAnsi="Times New Roman" w:cs="Times New Roman"/>
          <w:sz w:val="28"/>
          <w:szCs w:val="28"/>
        </w:rPr>
        <w:t>P</w:t>
      </w:r>
      <w:r w:rsidR="00682BAD" w:rsidRPr="00682BAD">
        <w:rPr>
          <w:rFonts w:ascii="Times New Roman" w:hAnsi="Times New Roman" w:cs="Times New Roman"/>
          <w:sz w:val="28"/>
          <w:szCs w:val="28"/>
        </w:rPr>
        <w:t>rzedsiębiorcy, termin ten może ulec zmianie.</w:t>
      </w:r>
    </w:p>
    <w:p w14:paraId="4FFC0CF9" w14:textId="77777777" w:rsidR="00280876" w:rsidRDefault="00280876" w:rsidP="00316AB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53BB9DF2" w14:textId="3F08CF0D" w:rsidR="00EC471D" w:rsidRPr="0067524C" w:rsidRDefault="00EC471D" w:rsidP="00316AB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7524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§</w:t>
      </w:r>
      <w:r w:rsidR="000D3A26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5</w:t>
      </w:r>
    </w:p>
    <w:p w14:paraId="5FA71DC3" w14:textId="65722359" w:rsidR="00EC471D" w:rsidRPr="006E6F2C" w:rsidRDefault="00EC471D" w:rsidP="00207088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E6F2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Zasady działania Przedsiębior</w:t>
      </w:r>
      <w:r w:rsidR="004D5E8E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ców</w:t>
      </w:r>
      <w:r w:rsidRPr="006E6F2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w </w:t>
      </w:r>
      <w:r w:rsidR="00BE4ABE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Centrum</w:t>
      </w:r>
    </w:p>
    <w:p w14:paraId="55ABD487" w14:textId="46098F5D" w:rsidR="00EC471D" w:rsidRPr="00DE61E8" w:rsidRDefault="00EC471D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Podstawą rozpoczęcia przez </w:t>
      </w:r>
      <w:r w:rsidRPr="009E5663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9E5663" w:rsidRPr="009E5663">
        <w:rPr>
          <w:rFonts w:ascii="Times New Roman" w:hAnsi="Times New Roman" w:cs="Times New Roman"/>
          <w:color w:val="000000" w:themeColor="text1"/>
          <w:sz w:val="28"/>
          <w:szCs w:val="28"/>
        </w:rPr>
        <w:t>rzedsiębiorcę</w:t>
      </w:r>
      <w:r w:rsidRPr="00DE61E8">
        <w:rPr>
          <w:rFonts w:ascii="Times New Roman" w:hAnsi="Times New Roman" w:cs="Times New Roman"/>
          <w:sz w:val="28"/>
          <w:szCs w:val="28"/>
        </w:rPr>
        <w:t xml:space="preserve"> działalności w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jest zawarcie umowy najmu lokalu </w:t>
      </w:r>
      <w:r w:rsidR="004D5E8E">
        <w:rPr>
          <w:rFonts w:ascii="Times New Roman" w:hAnsi="Times New Roman" w:cs="Times New Roman"/>
          <w:sz w:val="28"/>
          <w:szCs w:val="28"/>
        </w:rPr>
        <w:t>(</w:t>
      </w:r>
      <w:r w:rsidR="004D5E8E" w:rsidRPr="004D5E8E">
        <w:rPr>
          <w:rFonts w:ascii="Times New Roman" w:hAnsi="Times New Roman" w:cs="Times New Roman"/>
          <w:i/>
          <w:iCs/>
          <w:sz w:val="28"/>
          <w:szCs w:val="28"/>
        </w:rPr>
        <w:t>załącznik nr 4</w:t>
      </w:r>
      <w:r w:rsidR="004D5E8E">
        <w:rPr>
          <w:rFonts w:ascii="Times New Roman" w:hAnsi="Times New Roman" w:cs="Times New Roman"/>
          <w:sz w:val="28"/>
          <w:szCs w:val="28"/>
        </w:rPr>
        <w:t>)</w:t>
      </w:r>
      <w:r w:rsidR="001D6ED3">
        <w:rPr>
          <w:rFonts w:ascii="Times New Roman" w:hAnsi="Times New Roman" w:cs="Times New Roman"/>
          <w:sz w:val="28"/>
          <w:szCs w:val="28"/>
        </w:rPr>
        <w:t xml:space="preserve"> </w:t>
      </w:r>
      <w:r w:rsidR="001D6ED3" w:rsidRPr="001D6ED3">
        <w:rPr>
          <w:rFonts w:ascii="Times New Roman" w:hAnsi="Times New Roman" w:cs="Times New Roman"/>
          <w:sz w:val="28"/>
          <w:szCs w:val="28"/>
        </w:rPr>
        <w:t xml:space="preserve">z </w:t>
      </w:r>
      <w:r w:rsidR="0076063A">
        <w:rPr>
          <w:rFonts w:ascii="Times New Roman" w:hAnsi="Times New Roman" w:cs="Times New Roman"/>
          <w:sz w:val="28"/>
          <w:szCs w:val="28"/>
        </w:rPr>
        <w:t xml:space="preserve">Gminą Tuchola, </w:t>
      </w:r>
      <w:r w:rsidR="0076063A">
        <w:rPr>
          <w:rFonts w:ascii="Times New Roman" w:hAnsi="Times New Roman" w:cs="Times New Roman"/>
          <w:sz w:val="28"/>
          <w:szCs w:val="28"/>
        </w:rPr>
        <w:lastRenderedPageBreak/>
        <w:t>w</w:t>
      </w:r>
      <w:r w:rsidR="00280876">
        <w:rPr>
          <w:rFonts w:ascii="Times New Roman" w:hAnsi="Times New Roman" w:cs="Times New Roman"/>
          <w:sz w:val="28"/>
          <w:szCs w:val="28"/>
        </w:rPr>
        <w:t> </w:t>
      </w:r>
      <w:r w:rsidR="0076063A">
        <w:rPr>
          <w:rFonts w:ascii="Times New Roman" w:hAnsi="Times New Roman" w:cs="Times New Roman"/>
          <w:sz w:val="28"/>
          <w:szCs w:val="28"/>
        </w:rPr>
        <w:t xml:space="preserve">imieniu której działa </w:t>
      </w:r>
      <w:r w:rsidR="00AC194E" w:rsidRPr="001D6ED3">
        <w:rPr>
          <w:rFonts w:ascii="Times New Roman" w:hAnsi="Times New Roman" w:cs="Times New Roman"/>
          <w:sz w:val="28"/>
          <w:szCs w:val="28"/>
        </w:rPr>
        <w:t xml:space="preserve">PK </w:t>
      </w:r>
      <w:r w:rsidRPr="00DE61E8">
        <w:rPr>
          <w:rFonts w:ascii="Times New Roman" w:hAnsi="Times New Roman" w:cs="Times New Roman"/>
          <w:sz w:val="28"/>
          <w:szCs w:val="28"/>
        </w:rPr>
        <w:t>oraz przejęcie pomieszczeń i urządzeń protokołem odbioru</w:t>
      </w:r>
      <w:r w:rsidR="00AC194E" w:rsidRPr="00DE61E8">
        <w:rPr>
          <w:rFonts w:ascii="Times New Roman" w:hAnsi="Times New Roman" w:cs="Times New Roman"/>
          <w:sz w:val="28"/>
          <w:szCs w:val="28"/>
        </w:rPr>
        <w:t xml:space="preserve"> (od LGD)</w:t>
      </w:r>
      <w:r w:rsidRPr="00DE61E8">
        <w:rPr>
          <w:rFonts w:ascii="Times New Roman" w:hAnsi="Times New Roman" w:cs="Times New Roman"/>
          <w:sz w:val="28"/>
          <w:szCs w:val="28"/>
        </w:rPr>
        <w:t>.</w:t>
      </w:r>
    </w:p>
    <w:p w14:paraId="2D9DA4FC" w14:textId="638676F7" w:rsidR="00EC471D" w:rsidRPr="00DE61E8" w:rsidRDefault="00EC471D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Przedsiębior</w:t>
      </w:r>
      <w:r w:rsidR="00230BCB">
        <w:rPr>
          <w:rFonts w:ascii="Times New Roman" w:hAnsi="Times New Roman" w:cs="Times New Roman"/>
          <w:sz w:val="28"/>
          <w:szCs w:val="28"/>
        </w:rPr>
        <w:t xml:space="preserve">ca </w:t>
      </w:r>
      <w:r w:rsidRPr="00DE61E8">
        <w:rPr>
          <w:rFonts w:ascii="Times New Roman" w:hAnsi="Times New Roman" w:cs="Times New Roman"/>
          <w:sz w:val="28"/>
          <w:szCs w:val="28"/>
        </w:rPr>
        <w:t>korzystając</w:t>
      </w:r>
      <w:r w:rsidR="00230BCB">
        <w:rPr>
          <w:rFonts w:ascii="Times New Roman" w:hAnsi="Times New Roman" w:cs="Times New Roman"/>
          <w:sz w:val="28"/>
          <w:szCs w:val="28"/>
        </w:rPr>
        <w:t>y</w:t>
      </w:r>
      <w:r w:rsidRPr="00DE61E8">
        <w:rPr>
          <w:rFonts w:ascii="Times New Roman" w:hAnsi="Times New Roman" w:cs="Times New Roman"/>
          <w:sz w:val="28"/>
          <w:szCs w:val="28"/>
        </w:rPr>
        <w:t xml:space="preserve"> z usług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prowadz</w:t>
      </w:r>
      <w:r w:rsidR="004D5E8E">
        <w:rPr>
          <w:rFonts w:ascii="Times New Roman" w:hAnsi="Times New Roman" w:cs="Times New Roman"/>
          <w:sz w:val="28"/>
          <w:szCs w:val="28"/>
        </w:rPr>
        <w:t>i</w:t>
      </w:r>
      <w:r w:rsidRPr="00DE61E8">
        <w:rPr>
          <w:rFonts w:ascii="Times New Roman" w:hAnsi="Times New Roman" w:cs="Times New Roman"/>
          <w:sz w:val="28"/>
          <w:szCs w:val="28"/>
        </w:rPr>
        <w:t xml:space="preserve"> działalność gospodarczą na własny koszt i ryzyko.</w:t>
      </w:r>
    </w:p>
    <w:p w14:paraId="13CF34E9" w14:textId="5F4D5BEA" w:rsidR="00EC471D" w:rsidRPr="00DE61E8" w:rsidRDefault="00EC471D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Przedsiębiorcy korzystający z usług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mają prawo:</w:t>
      </w:r>
    </w:p>
    <w:p w14:paraId="0F2D8E90" w14:textId="707F6CD9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posługiwać się adresem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4D5E8E">
        <w:rPr>
          <w:rFonts w:ascii="Times New Roman" w:hAnsi="Times New Roman" w:cs="Times New Roman"/>
          <w:sz w:val="28"/>
          <w:szCs w:val="28"/>
        </w:rPr>
        <w:t xml:space="preserve"> jako adresem korespondencyjnym</w:t>
      </w:r>
      <w:r w:rsidRPr="00DE61E8">
        <w:rPr>
          <w:rFonts w:ascii="Times New Roman" w:hAnsi="Times New Roman" w:cs="Times New Roman"/>
          <w:sz w:val="28"/>
          <w:szCs w:val="28"/>
        </w:rPr>
        <w:t>,</w:t>
      </w:r>
    </w:p>
    <w:p w14:paraId="0B6A4411" w14:textId="2D597A50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korzystać z własnej identyfikacji wizualnej oraz oznaczenia swojego lokalu znakami firmowymi (logo, nazwa) we wskazanym i</w:t>
      </w:r>
      <w:r w:rsidR="00280876">
        <w:rPr>
          <w:rFonts w:ascii="Times New Roman" w:hAnsi="Times New Roman" w:cs="Times New Roman"/>
          <w:sz w:val="28"/>
          <w:szCs w:val="28"/>
        </w:rPr>
        <w:t> </w:t>
      </w:r>
      <w:r w:rsidRPr="00DE61E8">
        <w:rPr>
          <w:rFonts w:ascii="Times New Roman" w:hAnsi="Times New Roman" w:cs="Times New Roman"/>
          <w:sz w:val="28"/>
          <w:szCs w:val="28"/>
        </w:rPr>
        <w:t>przeznaczonym do tego miejscu,</w:t>
      </w:r>
    </w:p>
    <w:p w14:paraId="5B81AA42" w14:textId="506C18B2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korzystać z ogólnie dostępnych urządzeń, pomieszczeń i</w:t>
      </w:r>
      <w:r w:rsidR="00280876">
        <w:rPr>
          <w:rFonts w:ascii="Times New Roman" w:hAnsi="Times New Roman" w:cs="Times New Roman"/>
          <w:sz w:val="28"/>
          <w:szCs w:val="28"/>
        </w:rPr>
        <w:t> </w:t>
      </w:r>
      <w:r w:rsidRPr="00DE61E8">
        <w:rPr>
          <w:rFonts w:ascii="Times New Roman" w:hAnsi="Times New Roman" w:cs="Times New Roman"/>
          <w:sz w:val="28"/>
          <w:szCs w:val="28"/>
        </w:rPr>
        <w:t>wyposażenia zgodnie z umową najmu,</w:t>
      </w:r>
    </w:p>
    <w:p w14:paraId="1F84CD93" w14:textId="0CA0C487" w:rsidR="00EC471D" w:rsidRPr="004D5E8E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korzystać z sali </w:t>
      </w:r>
      <w:r w:rsidR="00FA05CD">
        <w:rPr>
          <w:rFonts w:ascii="Times New Roman" w:hAnsi="Times New Roman" w:cs="Times New Roman"/>
          <w:sz w:val="28"/>
          <w:szCs w:val="28"/>
        </w:rPr>
        <w:t>konferencyjnej</w:t>
      </w:r>
      <w:r w:rsidRPr="00DE61E8">
        <w:rPr>
          <w:rFonts w:ascii="Times New Roman" w:hAnsi="Times New Roman" w:cs="Times New Roman"/>
          <w:sz w:val="28"/>
          <w:szCs w:val="28"/>
        </w:rPr>
        <w:t xml:space="preserve"> na zasadach określonych w </w:t>
      </w:r>
      <w:r w:rsidRPr="004D5E8E">
        <w:rPr>
          <w:rFonts w:ascii="Times New Roman" w:hAnsi="Times New Roman" w:cs="Times New Roman"/>
          <w:sz w:val="28"/>
          <w:szCs w:val="28"/>
        </w:rPr>
        <w:t>umowie najmu oraz cenniku świadczonych usług.</w:t>
      </w:r>
    </w:p>
    <w:p w14:paraId="57DBD667" w14:textId="76658714" w:rsidR="00EC471D" w:rsidRPr="00DE61E8" w:rsidRDefault="00EC471D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Wszelkie informacje przekaz</w:t>
      </w:r>
      <w:r w:rsidR="00A901DE" w:rsidRPr="00DE61E8">
        <w:rPr>
          <w:rFonts w:ascii="Times New Roman" w:hAnsi="Times New Roman" w:cs="Times New Roman"/>
          <w:sz w:val="28"/>
          <w:szCs w:val="28"/>
        </w:rPr>
        <w:t xml:space="preserve">ane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przez </w:t>
      </w:r>
      <w:r w:rsidR="004D5E8E">
        <w:rPr>
          <w:rFonts w:ascii="Times New Roman" w:hAnsi="Times New Roman" w:cs="Times New Roman"/>
          <w:sz w:val="28"/>
          <w:szCs w:val="28"/>
        </w:rPr>
        <w:t>P</w:t>
      </w:r>
      <w:r w:rsidRPr="00DE61E8">
        <w:rPr>
          <w:rFonts w:ascii="Times New Roman" w:hAnsi="Times New Roman" w:cs="Times New Roman"/>
          <w:sz w:val="28"/>
          <w:szCs w:val="28"/>
        </w:rPr>
        <w:t xml:space="preserve">rzedsiębiorców ubiegających się o przyjęcie do </w:t>
      </w:r>
      <w:r w:rsidR="00AC194E" w:rsidRPr="00DE61E8">
        <w:rPr>
          <w:rFonts w:ascii="Times New Roman" w:hAnsi="Times New Roman" w:cs="Times New Roman"/>
          <w:sz w:val="28"/>
          <w:szCs w:val="28"/>
        </w:rPr>
        <w:t>i</w:t>
      </w:r>
      <w:r w:rsidRPr="00DE61E8">
        <w:rPr>
          <w:rFonts w:ascii="Times New Roman" w:hAnsi="Times New Roman" w:cs="Times New Roman"/>
          <w:sz w:val="28"/>
          <w:szCs w:val="28"/>
        </w:rPr>
        <w:t xml:space="preserve">nkubacji albo korzystających z usług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są objęte tajemnicą i nie będą ujawniane osobom trzecim, za wyjątkiem uprawnionych organów określonych</w:t>
      </w:r>
      <w:r w:rsidR="00A901DE" w:rsidRPr="00DE61E8">
        <w:rPr>
          <w:rFonts w:ascii="Times New Roman" w:hAnsi="Times New Roman" w:cs="Times New Roman"/>
          <w:sz w:val="28"/>
          <w:szCs w:val="28"/>
        </w:rPr>
        <w:t xml:space="preserve"> </w:t>
      </w:r>
      <w:r w:rsidRPr="00DE61E8">
        <w:rPr>
          <w:rFonts w:ascii="Times New Roman" w:hAnsi="Times New Roman" w:cs="Times New Roman"/>
          <w:sz w:val="28"/>
          <w:szCs w:val="28"/>
        </w:rPr>
        <w:t>w odrębnych przepisach</w:t>
      </w:r>
      <w:r w:rsidR="00230BCB">
        <w:rPr>
          <w:rFonts w:ascii="Times New Roman" w:hAnsi="Times New Roman" w:cs="Times New Roman"/>
          <w:sz w:val="28"/>
          <w:szCs w:val="28"/>
        </w:rPr>
        <w:t xml:space="preserve"> prawnych</w:t>
      </w:r>
      <w:r w:rsidRPr="00DE61E8">
        <w:rPr>
          <w:rFonts w:ascii="Times New Roman" w:hAnsi="Times New Roman" w:cs="Times New Roman"/>
          <w:sz w:val="28"/>
          <w:szCs w:val="28"/>
        </w:rPr>
        <w:t>.</w:t>
      </w:r>
    </w:p>
    <w:p w14:paraId="294219FC" w14:textId="37E5C852" w:rsidR="00EC471D" w:rsidRPr="00DE61E8" w:rsidRDefault="00EC471D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Materiały i znaki graficzne identyfikujące działalność gospodarczą podmiotu, napisy, obrazy, służące do reklamy, promocji lub sprzedaży produktów lub usług podmiotu mogą być umieszczane na powierzchniach zewnętrznych nieruchomości tylko po uzyskaniu pisemnej zgody </w:t>
      </w:r>
      <w:r w:rsidR="00AC194E" w:rsidRPr="00DE61E8">
        <w:rPr>
          <w:rFonts w:ascii="Times New Roman" w:hAnsi="Times New Roman" w:cs="Times New Roman"/>
          <w:sz w:val="28"/>
          <w:szCs w:val="28"/>
        </w:rPr>
        <w:t>PK</w:t>
      </w:r>
      <w:r w:rsidRPr="00DE61E8">
        <w:rPr>
          <w:rFonts w:ascii="Times New Roman" w:hAnsi="Times New Roman" w:cs="Times New Roman"/>
          <w:sz w:val="28"/>
          <w:szCs w:val="28"/>
        </w:rPr>
        <w:t xml:space="preserve">, na koszt </w:t>
      </w:r>
      <w:r w:rsidR="009E5663" w:rsidRPr="009E5663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9E5663">
        <w:rPr>
          <w:rFonts w:ascii="Times New Roman" w:hAnsi="Times New Roman" w:cs="Times New Roman"/>
          <w:color w:val="000000" w:themeColor="text1"/>
          <w:sz w:val="28"/>
          <w:szCs w:val="28"/>
        </w:rPr>
        <w:t>rzedsiębior</w:t>
      </w:r>
      <w:r w:rsidR="009E5663" w:rsidRPr="009E5663">
        <w:rPr>
          <w:rFonts w:ascii="Times New Roman" w:hAnsi="Times New Roman" w:cs="Times New Roman"/>
          <w:color w:val="000000" w:themeColor="text1"/>
          <w:sz w:val="28"/>
          <w:szCs w:val="28"/>
        </w:rPr>
        <w:t>cy</w:t>
      </w:r>
      <w:r w:rsidRPr="00230BC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DE61E8">
        <w:rPr>
          <w:rFonts w:ascii="Times New Roman" w:hAnsi="Times New Roman" w:cs="Times New Roman"/>
          <w:sz w:val="28"/>
          <w:szCs w:val="28"/>
        </w:rPr>
        <w:t xml:space="preserve">Usunięcia wyżej wymienionych elementów dokona </w:t>
      </w:r>
      <w:r w:rsidR="009E5663" w:rsidRPr="009E5663">
        <w:rPr>
          <w:rFonts w:ascii="Times New Roman" w:hAnsi="Times New Roman" w:cs="Times New Roman"/>
          <w:sz w:val="28"/>
          <w:szCs w:val="28"/>
        </w:rPr>
        <w:t>P</w:t>
      </w:r>
      <w:r w:rsidRPr="009E5663">
        <w:rPr>
          <w:rFonts w:ascii="Times New Roman" w:hAnsi="Times New Roman" w:cs="Times New Roman"/>
          <w:sz w:val="28"/>
          <w:szCs w:val="28"/>
        </w:rPr>
        <w:t>rzedsięb</w:t>
      </w:r>
      <w:r w:rsidR="009E5663" w:rsidRPr="009E5663">
        <w:rPr>
          <w:rFonts w:ascii="Times New Roman" w:hAnsi="Times New Roman" w:cs="Times New Roman"/>
          <w:sz w:val="28"/>
          <w:szCs w:val="28"/>
        </w:rPr>
        <w:t>iorca</w:t>
      </w:r>
      <w:r w:rsidRPr="009E5663">
        <w:rPr>
          <w:rFonts w:ascii="Times New Roman" w:hAnsi="Times New Roman" w:cs="Times New Roman"/>
          <w:sz w:val="28"/>
          <w:szCs w:val="28"/>
        </w:rPr>
        <w:t xml:space="preserve"> na </w:t>
      </w:r>
      <w:r w:rsidRPr="00DE61E8">
        <w:rPr>
          <w:rFonts w:ascii="Times New Roman" w:hAnsi="Times New Roman" w:cs="Times New Roman"/>
          <w:sz w:val="28"/>
          <w:szCs w:val="28"/>
        </w:rPr>
        <w:t xml:space="preserve">swój koszt, w terminie wskazanym przez </w:t>
      </w:r>
      <w:r w:rsidR="00A901DE" w:rsidRPr="00DE61E8">
        <w:rPr>
          <w:rFonts w:ascii="Times New Roman" w:hAnsi="Times New Roman" w:cs="Times New Roman"/>
          <w:sz w:val="28"/>
          <w:szCs w:val="28"/>
        </w:rPr>
        <w:t>LGD</w:t>
      </w:r>
      <w:r w:rsidRPr="00DE61E8">
        <w:rPr>
          <w:rFonts w:ascii="Times New Roman" w:hAnsi="Times New Roman" w:cs="Times New Roman"/>
          <w:sz w:val="28"/>
          <w:szCs w:val="28"/>
        </w:rPr>
        <w:t>.</w:t>
      </w:r>
    </w:p>
    <w:p w14:paraId="71F73665" w14:textId="5B35CA07" w:rsidR="00A901DE" w:rsidRPr="00DE61E8" w:rsidRDefault="00EC471D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Przedsiębior</w:t>
      </w:r>
      <w:r w:rsidR="009E5663">
        <w:rPr>
          <w:rFonts w:ascii="Times New Roman" w:hAnsi="Times New Roman" w:cs="Times New Roman"/>
          <w:sz w:val="28"/>
          <w:szCs w:val="28"/>
        </w:rPr>
        <w:t>ca</w:t>
      </w:r>
      <w:r w:rsidRPr="00DE61E8">
        <w:rPr>
          <w:rFonts w:ascii="Times New Roman" w:hAnsi="Times New Roman" w:cs="Times New Roman"/>
          <w:sz w:val="28"/>
          <w:szCs w:val="28"/>
        </w:rPr>
        <w:t xml:space="preserve"> korzystający z usług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</w:t>
      </w:r>
      <w:r w:rsidR="009E5663">
        <w:rPr>
          <w:rFonts w:ascii="Times New Roman" w:hAnsi="Times New Roman" w:cs="Times New Roman"/>
          <w:sz w:val="28"/>
          <w:szCs w:val="28"/>
        </w:rPr>
        <w:t>jest</w:t>
      </w:r>
      <w:r w:rsidRPr="00DE61E8">
        <w:rPr>
          <w:rFonts w:ascii="Times New Roman" w:hAnsi="Times New Roman" w:cs="Times New Roman"/>
          <w:sz w:val="28"/>
          <w:szCs w:val="28"/>
        </w:rPr>
        <w:t xml:space="preserve"> </w:t>
      </w:r>
      <w:r w:rsidR="009E5663">
        <w:rPr>
          <w:rFonts w:ascii="Times New Roman" w:hAnsi="Times New Roman" w:cs="Times New Roman"/>
          <w:sz w:val="28"/>
          <w:szCs w:val="28"/>
        </w:rPr>
        <w:t>z</w:t>
      </w:r>
      <w:r w:rsidRPr="00DE61E8">
        <w:rPr>
          <w:rFonts w:ascii="Times New Roman" w:hAnsi="Times New Roman" w:cs="Times New Roman"/>
          <w:sz w:val="28"/>
          <w:szCs w:val="28"/>
        </w:rPr>
        <w:t>obowiązan</w:t>
      </w:r>
      <w:r w:rsidR="009E5663">
        <w:rPr>
          <w:rFonts w:ascii="Times New Roman" w:hAnsi="Times New Roman" w:cs="Times New Roman"/>
          <w:sz w:val="28"/>
          <w:szCs w:val="28"/>
        </w:rPr>
        <w:t xml:space="preserve">y </w:t>
      </w:r>
      <w:r w:rsidRPr="00DE61E8">
        <w:rPr>
          <w:rFonts w:ascii="Times New Roman" w:hAnsi="Times New Roman" w:cs="Times New Roman"/>
          <w:sz w:val="28"/>
          <w:szCs w:val="28"/>
        </w:rPr>
        <w:t>do:</w:t>
      </w:r>
    </w:p>
    <w:p w14:paraId="558C6FA4" w14:textId="086BA920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przestrzegania zapisów niniejszego regulaminu,</w:t>
      </w:r>
    </w:p>
    <w:p w14:paraId="07A3BCF9" w14:textId="06DC84B3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informowania osób trzecich o zasadach korzystania z usług</w:t>
      </w:r>
      <w:r w:rsidR="00A901DE" w:rsidRPr="00DE61E8">
        <w:rPr>
          <w:rFonts w:ascii="Times New Roman" w:hAnsi="Times New Roman" w:cs="Times New Roman"/>
          <w:sz w:val="28"/>
          <w:szCs w:val="28"/>
        </w:rPr>
        <w:t xml:space="preserve">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>,</w:t>
      </w:r>
    </w:p>
    <w:p w14:paraId="10A398EB" w14:textId="2BEEF686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terminowego uiszczania opłat zgodnie z umową najmu</w:t>
      </w:r>
      <w:r w:rsidR="00F8127A" w:rsidRPr="00DE61E8">
        <w:rPr>
          <w:rFonts w:ascii="Times New Roman" w:hAnsi="Times New Roman" w:cs="Times New Roman"/>
          <w:sz w:val="28"/>
          <w:szCs w:val="28"/>
        </w:rPr>
        <w:t xml:space="preserve"> i</w:t>
      </w:r>
      <w:r w:rsidRPr="00DE61E8">
        <w:rPr>
          <w:rFonts w:ascii="Times New Roman" w:hAnsi="Times New Roman" w:cs="Times New Roman"/>
          <w:sz w:val="28"/>
          <w:szCs w:val="28"/>
        </w:rPr>
        <w:t xml:space="preserve"> cennikiem</w:t>
      </w:r>
      <w:r w:rsidR="00FA05CD">
        <w:rPr>
          <w:rFonts w:ascii="Times New Roman" w:hAnsi="Times New Roman" w:cs="Times New Roman"/>
          <w:sz w:val="28"/>
          <w:szCs w:val="28"/>
        </w:rPr>
        <w:t>,</w:t>
      </w:r>
      <w:r w:rsidRPr="00DE61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8C014" w14:textId="48359C71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korzystania z lokalu użytkowego w sposób zgodny z jego właściwościami i przeznaczeniem,</w:t>
      </w:r>
    </w:p>
    <w:p w14:paraId="15071B77" w14:textId="0B439C52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przestrzegania zasad BHP, ppoż. i stosowania się do zaleceń uprawnionych do kontroli osób i instytucji,</w:t>
      </w:r>
    </w:p>
    <w:p w14:paraId="632F1538" w14:textId="62E93033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uzyskiwania pisemnej zgody </w:t>
      </w:r>
      <w:r w:rsidR="00F8127A" w:rsidRPr="00DE61E8">
        <w:rPr>
          <w:rFonts w:ascii="Times New Roman" w:hAnsi="Times New Roman" w:cs="Times New Roman"/>
          <w:sz w:val="28"/>
          <w:szCs w:val="28"/>
        </w:rPr>
        <w:t>PK</w:t>
      </w:r>
      <w:r w:rsidRPr="00DE61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61E8">
        <w:rPr>
          <w:rFonts w:ascii="Times New Roman" w:hAnsi="Times New Roman" w:cs="Times New Roman"/>
          <w:sz w:val="28"/>
          <w:szCs w:val="28"/>
        </w:rPr>
        <w:t>na planowane przeróbki lub modernizacje zajmowanego lokalu,</w:t>
      </w:r>
    </w:p>
    <w:p w14:paraId="68270C58" w14:textId="33C54C34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dbałości o czystość oraz zachowanie dobrego stanu technicznego i</w:t>
      </w:r>
      <w:r w:rsidR="00280876">
        <w:rPr>
          <w:rFonts w:ascii="Times New Roman" w:hAnsi="Times New Roman" w:cs="Times New Roman"/>
          <w:sz w:val="28"/>
          <w:szCs w:val="28"/>
        </w:rPr>
        <w:t> </w:t>
      </w:r>
      <w:r w:rsidRPr="00DE61E8">
        <w:rPr>
          <w:rFonts w:ascii="Times New Roman" w:hAnsi="Times New Roman" w:cs="Times New Roman"/>
          <w:sz w:val="28"/>
          <w:szCs w:val="28"/>
        </w:rPr>
        <w:t>wizualnego pomieszczeń i ich wyposażenia.</w:t>
      </w:r>
    </w:p>
    <w:p w14:paraId="1C519E6C" w14:textId="05C88ED1" w:rsidR="00EC471D" w:rsidRPr="00DE61E8" w:rsidRDefault="00EC471D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Przedsiębiorca odpowiada za osoby trzecie </w:t>
      </w:r>
      <w:r w:rsidRPr="00230BCB">
        <w:rPr>
          <w:rFonts w:ascii="Times New Roman" w:hAnsi="Times New Roman" w:cs="Times New Roman"/>
          <w:sz w:val="28"/>
          <w:szCs w:val="28"/>
        </w:rPr>
        <w:t>wpuszczone</w:t>
      </w:r>
      <w:r w:rsidRPr="00DE61E8">
        <w:rPr>
          <w:rFonts w:ascii="Times New Roman" w:hAnsi="Times New Roman" w:cs="Times New Roman"/>
          <w:sz w:val="28"/>
          <w:szCs w:val="28"/>
        </w:rPr>
        <w:t xml:space="preserve"> </w:t>
      </w:r>
      <w:r w:rsidR="00230BCB">
        <w:rPr>
          <w:rFonts w:ascii="Times New Roman" w:hAnsi="Times New Roman" w:cs="Times New Roman"/>
          <w:sz w:val="28"/>
          <w:szCs w:val="28"/>
        </w:rPr>
        <w:t xml:space="preserve">przez niego </w:t>
      </w:r>
      <w:r w:rsidRPr="00DE61E8">
        <w:rPr>
          <w:rFonts w:ascii="Times New Roman" w:hAnsi="Times New Roman" w:cs="Times New Roman"/>
          <w:sz w:val="28"/>
          <w:szCs w:val="28"/>
        </w:rPr>
        <w:t xml:space="preserve">na teren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>, w tym ponosi odpowiedzialność za zachowanie tych osób i</w:t>
      </w:r>
      <w:r w:rsidR="00280876">
        <w:rPr>
          <w:rFonts w:ascii="Times New Roman" w:hAnsi="Times New Roman" w:cs="Times New Roman"/>
          <w:sz w:val="28"/>
          <w:szCs w:val="28"/>
        </w:rPr>
        <w:t> </w:t>
      </w:r>
      <w:r w:rsidRPr="00DE61E8">
        <w:rPr>
          <w:rFonts w:ascii="Times New Roman" w:hAnsi="Times New Roman" w:cs="Times New Roman"/>
          <w:sz w:val="28"/>
          <w:szCs w:val="28"/>
        </w:rPr>
        <w:t>ewentualne szkody powstałe z winy osób trzecich.</w:t>
      </w:r>
    </w:p>
    <w:p w14:paraId="1E579B02" w14:textId="4C994734" w:rsidR="00EC471D" w:rsidRPr="00DE61E8" w:rsidRDefault="00EC471D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lastRenderedPageBreak/>
        <w:t xml:space="preserve">Wszelkie działania Przedsiębiorcy na terenie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zagrażające życiu ludzi i środowisku naturalnemu są zabronione.</w:t>
      </w:r>
    </w:p>
    <w:p w14:paraId="021985AA" w14:textId="5CA93A8E" w:rsidR="00EC471D" w:rsidRPr="00DE61E8" w:rsidRDefault="00EC471D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Przedsiębior</w:t>
      </w:r>
      <w:r w:rsidR="00230BCB">
        <w:rPr>
          <w:rFonts w:ascii="Times New Roman" w:hAnsi="Times New Roman" w:cs="Times New Roman"/>
          <w:sz w:val="28"/>
          <w:szCs w:val="28"/>
        </w:rPr>
        <w:t xml:space="preserve">ca </w:t>
      </w:r>
      <w:r w:rsidRPr="00DE61E8">
        <w:rPr>
          <w:rFonts w:ascii="Times New Roman" w:hAnsi="Times New Roman" w:cs="Times New Roman"/>
          <w:sz w:val="28"/>
          <w:szCs w:val="28"/>
        </w:rPr>
        <w:t>korzysta</w:t>
      </w:r>
      <w:r w:rsidR="00230BCB">
        <w:rPr>
          <w:rFonts w:ascii="Times New Roman" w:hAnsi="Times New Roman" w:cs="Times New Roman"/>
          <w:sz w:val="28"/>
          <w:szCs w:val="28"/>
        </w:rPr>
        <w:t>jący</w:t>
      </w:r>
      <w:r w:rsidRPr="00DE61E8">
        <w:rPr>
          <w:rFonts w:ascii="Times New Roman" w:hAnsi="Times New Roman" w:cs="Times New Roman"/>
          <w:sz w:val="28"/>
          <w:szCs w:val="28"/>
        </w:rPr>
        <w:t xml:space="preserve"> z usług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przez okres określony w umowie</w:t>
      </w:r>
      <w:r w:rsidR="00384D74">
        <w:rPr>
          <w:rFonts w:ascii="Times New Roman" w:hAnsi="Times New Roman" w:cs="Times New Roman"/>
          <w:sz w:val="28"/>
          <w:szCs w:val="28"/>
        </w:rPr>
        <w:t xml:space="preserve"> wynoszący maksymalnie </w:t>
      </w:r>
      <w:r w:rsidR="00384D74" w:rsidRPr="00861DB9">
        <w:rPr>
          <w:rFonts w:ascii="Times New Roman" w:hAnsi="Times New Roman" w:cs="Times New Roman"/>
          <w:sz w:val="28"/>
          <w:szCs w:val="28"/>
        </w:rPr>
        <w:t>4 lata</w:t>
      </w:r>
      <w:r w:rsidRPr="00DE61E8">
        <w:rPr>
          <w:rFonts w:ascii="Times New Roman" w:hAnsi="Times New Roman" w:cs="Times New Roman"/>
          <w:sz w:val="28"/>
          <w:szCs w:val="28"/>
        </w:rPr>
        <w:t>. Okres ten może zostać przedłużony pod warunkiem, że:</w:t>
      </w:r>
    </w:p>
    <w:p w14:paraId="5ADC9578" w14:textId="219A8DBB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w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pozostają wolne lokale użytkowe, a brak jest innych aplikujących do korzystania z usług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>,</w:t>
      </w:r>
    </w:p>
    <w:p w14:paraId="68820B11" w14:textId="25562085" w:rsidR="00EC471D" w:rsidRPr="00DE61E8" w:rsidRDefault="00947E6C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C471D" w:rsidRPr="00DE61E8">
        <w:rPr>
          <w:rFonts w:ascii="Times New Roman" w:hAnsi="Times New Roman" w:cs="Times New Roman"/>
          <w:sz w:val="28"/>
          <w:szCs w:val="28"/>
        </w:rPr>
        <w:t>rzedsiębior</w:t>
      </w:r>
      <w:r>
        <w:rPr>
          <w:rFonts w:ascii="Times New Roman" w:hAnsi="Times New Roman" w:cs="Times New Roman"/>
          <w:sz w:val="28"/>
          <w:szCs w:val="28"/>
        </w:rPr>
        <w:t>ca</w:t>
      </w:r>
      <w:r w:rsidR="00EC471D" w:rsidRPr="00DE61E8">
        <w:rPr>
          <w:rFonts w:ascii="Times New Roman" w:hAnsi="Times New Roman" w:cs="Times New Roman"/>
          <w:sz w:val="28"/>
          <w:szCs w:val="28"/>
        </w:rPr>
        <w:t xml:space="preserve"> znacząco przyczyni się do realizacji misji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EC471D" w:rsidRPr="00DE61E8">
        <w:rPr>
          <w:rFonts w:ascii="Times New Roman" w:hAnsi="Times New Roman" w:cs="Times New Roman"/>
          <w:sz w:val="28"/>
          <w:szCs w:val="28"/>
        </w:rPr>
        <w:t xml:space="preserve"> bądź prawidłowego funkcjonowania pozostałych </w:t>
      </w:r>
      <w:r w:rsidR="00F8127A" w:rsidRPr="00DE61E8">
        <w:rPr>
          <w:rFonts w:ascii="Times New Roman" w:hAnsi="Times New Roman" w:cs="Times New Roman"/>
          <w:sz w:val="28"/>
          <w:szCs w:val="28"/>
        </w:rPr>
        <w:t>P</w:t>
      </w:r>
      <w:r w:rsidR="00EC471D" w:rsidRPr="00DE61E8">
        <w:rPr>
          <w:rFonts w:ascii="Times New Roman" w:hAnsi="Times New Roman" w:cs="Times New Roman"/>
          <w:sz w:val="28"/>
          <w:szCs w:val="28"/>
        </w:rPr>
        <w:t>rzedsiębior</w:t>
      </w:r>
      <w:r>
        <w:rPr>
          <w:rFonts w:ascii="Times New Roman" w:hAnsi="Times New Roman" w:cs="Times New Roman"/>
          <w:sz w:val="28"/>
          <w:szCs w:val="28"/>
        </w:rPr>
        <w:t>ców</w:t>
      </w:r>
      <w:r w:rsidR="00EC471D" w:rsidRPr="00DE61E8">
        <w:rPr>
          <w:rFonts w:ascii="Times New Roman" w:hAnsi="Times New Roman" w:cs="Times New Roman"/>
          <w:sz w:val="28"/>
          <w:szCs w:val="28"/>
        </w:rPr>
        <w:t xml:space="preserve"> w</w:t>
      </w:r>
      <w:r w:rsidR="00861DB9">
        <w:rPr>
          <w:rFonts w:ascii="Times New Roman" w:hAnsi="Times New Roman" w:cs="Times New Roman"/>
          <w:sz w:val="28"/>
          <w:szCs w:val="28"/>
        </w:rPr>
        <w:t> 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EC471D" w:rsidRPr="00DE61E8">
        <w:rPr>
          <w:rFonts w:ascii="Times New Roman" w:hAnsi="Times New Roman" w:cs="Times New Roman"/>
          <w:sz w:val="28"/>
          <w:szCs w:val="28"/>
        </w:rPr>
        <w:t>.</w:t>
      </w:r>
    </w:p>
    <w:p w14:paraId="01C610CE" w14:textId="71A320D9" w:rsidR="00EC471D" w:rsidRPr="00DE61E8" w:rsidRDefault="00EC471D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Przedsiębior</w:t>
      </w:r>
      <w:r w:rsidR="00AE0695">
        <w:rPr>
          <w:rFonts w:ascii="Times New Roman" w:hAnsi="Times New Roman" w:cs="Times New Roman"/>
          <w:sz w:val="28"/>
          <w:szCs w:val="28"/>
        </w:rPr>
        <w:t xml:space="preserve">cy </w:t>
      </w:r>
      <w:r w:rsidRPr="00DE61E8">
        <w:rPr>
          <w:rFonts w:ascii="Times New Roman" w:hAnsi="Times New Roman" w:cs="Times New Roman"/>
          <w:sz w:val="28"/>
          <w:szCs w:val="28"/>
        </w:rPr>
        <w:t>oraz osobom trzecim przebywającym na terenie</w:t>
      </w:r>
      <w:r w:rsidR="009547A8" w:rsidRPr="00DE61E8">
        <w:rPr>
          <w:rFonts w:ascii="Times New Roman" w:hAnsi="Times New Roman" w:cs="Times New Roman"/>
          <w:sz w:val="28"/>
          <w:szCs w:val="28"/>
        </w:rPr>
        <w:t xml:space="preserve">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zabrania się w szczególności:</w:t>
      </w:r>
    </w:p>
    <w:p w14:paraId="6A276FBC" w14:textId="6B7BC0DD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oddawania i udostępniania klucza do drzwi lokalu użytkowego, drzwi wejściowych do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, do pomieszczenia socjalnego, bądź kodu dostępu do </w:t>
      </w:r>
      <w:r w:rsidR="004D5E8E">
        <w:rPr>
          <w:rFonts w:ascii="Times New Roman" w:hAnsi="Times New Roman" w:cs="Times New Roman"/>
          <w:sz w:val="28"/>
          <w:szCs w:val="28"/>
        </w:rPr>
        <w:t>budynku Centrum</w:t>
      </w:r>
      <w:r w:rsidR="00776E7C">
        <w:rPr>
          <w:rFonts w:ascii="Times New Roman" w:hAnsi="Times New Roman" w:cs="Times New Roman"/>
          <w:sz w:val="28"/>
          <w:szCs w:val="28"/>
        </w:rPr>
        <w:t>,</w:t>
      </w:r>
      <w:r w:rsidRPr="00DE61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675C3" w14:textId="7E91CC49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palenia tytoniu</w:t>
      </w:r>
      <w:r w:rsidR="004D5E8E">
        <w:rPr>
          <w:rFonts w:ascii="Times New Roman" w:hAnsi="Times New Roman" w:cs="Times New Roman"/>
          <w:sz w:val="28"/>
          <w:szCs w:val="28"/>
        </w:rPr>
        <w:t xml:space="preserve"> w budynku Centrum</w:t>
      </w:r>
      <w:r w:rsidRPr="00DE61E8">
        <w:rPr>
          <w:rFonts w:ascii="Times New Roman" w:hAnsi="Times New Roman" w:cs="Times New Roman"/>
          <w:sz w:val="28"/>
          <w:szCs w:val="28"/>
        </w:rPr>
        <w:t>,</w:t>
      </w:r>
    </w:p>
    <w:p w14:paraId="7E31883A" w14:textId="15BD5F51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wynoszenia rzeczy ruchomych i nieruchomych znajdujących się w</w:t>
      </w:r>
      <w:r w:rsidR="00861DB9">
        <w:rPr>
          <w:rFonts w:ascii="Times New Roman" w:hAnsi="Times New Roman" w:cs="Times New Roman"/>
          <w:sz w:val="28"/>
          <w:szCs w:val="28"/>
        </w:rPr>
        <w:t> </w:t>
      </w:r>
      <w:r w:rsidRPr="00DE61E8">
        <w:rPr>
          <w:rFonts w:ascii="Times New Roman" w:hAnsi="Times New Roman" w:cs="Times New Roman"/>
          <w:sz w:val="28"/>
          <w:szCs w:val="28"/>
        </w:rPr>
        <w:t xml:space="preserve">części wspólnej nieruchomości poza teren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, za wyjątkiem rzeczy ruchomych wniesionych do lokalu użytkowego przez </w:t>
      </w:r>
      <w:r w:rsidR="00947E6C">
        <w:rPr>
          <w:rFonts w:ascii="Times New Roman" w:hAnsi="Times New Roman" w:cs="Times New Roman"/>
          <w:sz w:val="28"/>
          <w:szCs w:val="28"/>
        </w:rPr>
        <w:t>P</w:t>
      </w:r>
      <w:r w:rsidRPr="00DE61E8">
        <w:rPr>
          <w:rFonts w:ascii="Times New Roman" w:hAnsi="Times New Roman" w:cs="Times New Roman"/>
          <w:sz w:val="28"/>
          <w:szCs w:val="28"/>
        </w:rPr>
        <w:t xml:space="preserve">rzedsiębiorcę prowadzącego działalność gospodarczą w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>,</w:t>
      </w:r>
    </w:p>
    <w:p w14:paraId="4D4404BE" w14:textId="56B624C6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używania elektrycznych urządzeń grzewczych,</w:t>
      </w:r>
    </w:p>
    <w:p w14:paraId="4576C79D" w14:textId="6F16B0B2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sprzedaży, dystrybucji i spożywania napojów alkoholowych albo innych używek,</w:t>
      </w:r>
    </w:p>
    <w:p w14:paraId="78D49CA9" w14:textId="4C914AC6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przerabiania instalacji wewnętrznych lokalu użytkowego,</w:t>
      </w:r>
    </w:p>
    <w:p w14:paraId="61FDE804" w14:textId="628AE9FF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umieszczania, przechowywania, bez pisemnej zgody </w:t>
      </w:r>
      <w:r w:rsidR="009547A8" w:rsidRPr="00FA05CD">
        <w:rPr>
          <w:rFonts w:ascii="Times New Roman" w:hAnsi="Times New Roman" w:cs="Times New Roman"/>
          <w:sz w:val="28"/>
          <w:szCs w:val="28"/>
        </w:rPr>
        <w:t>LGD</w:t>
      </w:r>
      <w:r w:rsidRPr="00FA05CD">
        <w:rPr>
          <w:rFonts w:ascii="Times New Roman" w:hAnsi="Times New Roman" w:cs="Times New Roman"/>
          <w:sz w:val="28"/>
          <w:szCs w:val="28"/>
        </w:rPr>
        <w:t>,</w:t>
      </w:r>
      <w:r w:rsidRPr="00DE61E8">
        <w:rPr>
          <w:rFonts w:ascii="Times New Roman" w:hAnsi="Times New Roman" w:cs="Times New Roman"/>
          <w:sz w:val="28"/>
          <w:szCs w:val="28"/>
        </w:rPr>
        <w:t xml:space="preserve"> w części wspólnej nieruchomości jakichkolwiek rzeczy ruchomych,</w:t>
      </w:r>
    </w:p>
    <w:p w14:paraId="6FD7628E" w14:textId="723E0E56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utrzymywania na terenie</w:t>
      </w:r>
      <w:r w:rsidR="009547A8" w:rsidRPr="00DE61E8">
        <w:rPr>
          <w:rFonts w:ascii="Times New Roman" w:hAnsi="Times New Roman" w:cs="Times New Roman"/>
          <w:sz w:val="28"/>
          <w:szCs w:val="28"/>
        </w:rPr>
        <w:t xml:space="preserve">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zwierząt,</w:t>
      </w:r>
    </w:p>
    <w:p w14:paraId="77648A4B" w14:textId="3DAE59F6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magazynowania i przechowywania w lokalu użytkowym i w części wspólnej</w:t>
      </w:r>
      <w:r w:rsidR="00EC31E5" w:rsidRPr="00DE61E8">
        <w:rPr>
          <w:rFonts w:ascii="Times New Roman" w:hAnsi="Times New Roman" w:cs="Times New Roman"/>
          <w:sz w:val="28"/>
          <w:szCs w:val="28"/>
        </w:rPr>
        <w:t xml:space="preserve">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materiałów łatwopalnych, niebezpiecznych pod względem pożarowym i szkodliwych dla zdrowia i życia ludzi,</w:t>
      </w:r>
    </w:p>
    <w:p w14:paraId="57386EEA" w14:textId="41E11F53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ujawniania informacji osobom trzecim na temat zabezpieczeń i</w:t>
      </w:r>
      <w:r w:rsidR="00861DB9">
        <w:rPr>
          <w:rFonts w:ascii="Times New Roman" w:hAnsi="Times New Roman" w:cs="Times New Roman"/>
          <w:sz w:val="28"/>
          <w:szCs w:val="28"/>
        </w:rPr>
        <w:t> </w:t>
      </w:r>
      <w:r w:rsidRPr="00DE61E8">
        <w:rPr>
          <w:rFonts w:ascii="Times New Roman" w:hAnsi="Times New Roman" w:cs="Times New Roman"/>
          <w:sz w:val="28"/>
          <w:szCs w:val="28"/>
        </w:rPr>
        <w:t>ochrony lokalu użytkowego, części wspólnej nieruchomości oraz na temat rzeczy ruchomych i nieruchomych znajdujących się w</w:t>
      </w:r>
      <w:r w:rsidR="00861DB9">
        <w:rPr>
          <w:rFonts w:ascii="Times New Roman" w:hAnsi="Times New Roman" w:cs="Times New Roman"/>
          <w:sz w:val="28"/>
          <w:szCs w:val="28"/>
        </w:rPr>
        <w:t> 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>,</w:t>
      </w:r>
    </w:p>
    <w:p w14:paraId="4FA4AD31" w14:textId="181484F0" w:rsidR="00EC471D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>korzystania z lokalu użytkowego w innym celu, niż zostało to określone w umowie najmu lokalu,</w:t>
      </w:r>
    </w:p>
    <w:p w14:paraId="663CAF5F" w14:textId="690C7C52" w:rsidR="00211A2D" w:rsidRPr="00DE61E8" w:rsidRDefault="00211A2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dalszego podnajmowania lokalu,</w:t>
      </w:r>
    </w:p>
    <w:p w14:paraId="213BB671" w14:textId="630576D9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umieszczania bez pisemnej zgody </w:t>
      </w:r>
      <w:r w:rsidR="00F8127A" w:rsidRPr="00DE61E8">
        <w:rPr>
          <w:rFonts w:ascii="Times New Roman" w:hAnsi="Times New Roman" w:cs="Times New Roman"/>
          <w:sz w:val="28"/>
          <w:szCs w:val="28"/>
        </w:rPr>
        <w:t>PK</w:t>
      </w:r>
      <w:r w:rsidRPr="00DE61E8">
        <w:rPr>
          <w:rFonts w:ascii="Times New Roman" w:hAnsi="Times New Roman" w:cs="Times New Roman"/>
          <w:sz w:val="28"/>
          <w:szCs w:val="28"/>
        </w:rPr>
        <w:t xml:space="preserve"> rzeczy ruchomych na zewnątrz lokalu użytkowego,</w:t>
      </w:r>
    </w:p>
    <w:p w14:paraId="6077588E" w14:textId="43107B9E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lastRenderedPageBreak/>
        <w:t>ingerowania w sieci: telefoniczną</w:t>
      </w:r>
      <w:r w:rsidR="00FA05CD">
        <w:rPr>
          <w:rFonts w:ascii="Times New Roman" w:hAnsi="Times New Roman" w:cs="Times New Roman"/>
          <w:sz w:val="28"/>
          <w:szCs w:val="28"/>
        </w:rPr>
        <w:t xml:space="preserve">, </w:t>
      </w:r>
      <w:r w:rsidRPr="00DE61E8">
        <w:rPr>
          <w:rFonts w:ascii="Times New Roman" w:hAnsi="Times New Roman" w:cs="Times New Roman"/>
          <w:sz w:val="28"/>
          <w:szCs w:val="28"/>
        </w:rPr>
        <w:t>internetową</w:t>
      </w:r>
      <w:r w:rsidR="00FA05CD">
        <w:rPr>
          <w:rFonts w:ascii="Times New Roman" w:hAnsi="Times New Roman" w:cs="Times New Roman"/>
          <w:sz w:val="28"/>
          <w:szCs w:val="28"/>
        </w:rPr>
        <w:t>, monitoringową</w:t>
      </w:r>
      <w:r w:rsidRPr="00DE61E8">
        <w:rPr>
          <w:rFonts w:ascii="Times New Roman" w:hAnsi="Times New Roman" w:cs="Times New Roman"/>
          <w:sz w:val="28"/>
          <w:szCs w:val="28"/>
        </w:rPr>
        <w:t>, ingerowania w urządzenia pomiarowe, zmieniania ustawień i</w:t>
      </w:r>
      <w:r w:rsidR="00861DB9">
        <w:rPr>
          <w:rFonts w:ascii="Times New Roman" w:hAnsi="Times New Roman" w:cs="Times New Roman"/>
          <w:sz w:val="28"/>
          <w:szCs w:val="28"/>
        </w:rPr>
        <w:t> </w:t>
      </w:r>
      <w:r w:rsidRPr="00DE61E8">
        <w:rPr>
          <w:rFonts w:ascii="Times New Roman" w:hAnsi="Times New Roman" w:cs="Times New Roman"/>
          <w:sz w:val="28"/>
          <w:szCs w:val="28"/>
        </w:rPr>
        <w:t>regulacji urządzeń kontrolnych systemu centralnego ogrzewania (poza termostatami) znajdującymi się wewnątrz lokalu użytkowego,</w:t>
      </w:r>
    </w:p>
    <w:p w14:paraId="2F6878DD" w14:textId="7B751035" w:rsidR="00EC471D" w:rsidRPr="00DE61E8" w:rsidRDefault="00EC471D" w:rsidP="00DE61E8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1E8">
        <w:rPr>
          <w:rFonts w:ascii="Times New Roman" w:hAnsi="Times New Roman" w:cs="Times New Roman"/>
          <w:sz w:val="28"/>
          <w:szCs w:val="28"/>
        </w:rPr>
        <w:t xml:space="preserve"> niszczenia rzeczy ruchomych i nieruchomych znajdujących się w</w:t>
      </w:r>
      <w:r w:rsidR="00861DB9">
        <w:rPr>
          <w:rFonts w:ascii="Times New Roman" w:hAnsi="Times New Roman" w:cs="Times New Roman"/>
          <w:sz w:val="28"/>
          <w:szCs w:val="28"/>
        </w:rPr>
        <w:t> </w:t>
      </w:r>
      <w:r w:rsidRPr="00DE61E8">
        <w:rPr>
          <w:rFonts w:ascii="Times New Roman" w:hAnsi="Times New Roman" w:cs="Times New Roman"/>
          <w:sz w:val="28"/>
          <w:szCs w:val="28"/>
        </w:rPr>
        <w:t>części wspólnej nieruchomości oraz instalacji wewnętrznych znajdujących się w lokalu użytkowym i w części wspólnej</w:t>
      </w:r>
      <w:r w:rsidR="00EC31E5" w:rsidRPr="00DE61E8">
        <w:rPr>
          <w:rFonts w:ascii="Times New Roman" w:hAnsi="Times New Roman" w:cs="Times New Roman"/>
          <w:sz w:val="28"/>
          <w:szCs w:val="28"/>
        </w:rPr>
        <w:t xml:space="preserve">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DE61E8">
        <w:rPr>
          <w:rFonts w:ascii="Times New Roman" w:hAnsi="Times New Roman" w:cs="Times New Roman"/>
          <w:sz w:val="28"/>
          <w:szCs w:val="28"/>
        </w:rPr>
        <w:t xml:space="preserve"> oraz niszczenia samego lokalu użytkowego</w:t>
      </w:r>
      <w:r w:rsidR="00FA05CD">
        <w:rPr>
          <w:rFonts w:ascii="Times New Roman" w:hAnsi="Times New Roman" w:cs="Times New Roman"/>
          <w:sz w:val="28"/>
          <w:szCs w:val="28"/>
        </w:rPr>
        <w:t>.</w:t>
      </w:r>
    </w:p>
    <w:p w14:paraId="01B1144E" w14:textId="161CE072" w:rsidR="00EC471D" w:rsidRPr="00DE61E8" w:rsidRDefault="000D3A26" w:rsidP="00DE61E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="00EC471D" w:rsidRPr="00DE61E8">
        <w:rPr>
          <w:rFonts w:ascii="Times New Roman" w:hAnsi="Times New Roman" w:cs="Times New Roman"/>
          <w:sz w:val="28"/>
          <w:szCs w:val="28"/>
        </w:rPr>
        <w:t xml:space="preserve"> nie ponosi odpowiedzialności za rzeczy ruchome wniesione do lokalu użytkowego przez </w:t>
      </w:r>
      <w:r w:rsidR="00F8127A" w:rsidRPr="00DE61E8">
        <w:rPr>
          <w:rFonts w:ascii="Times New Roman" w:hAnsi="Times New Roman" w:cs="Times New Roman"/>
          <w:sz w:val="28"/>
          <w:szCs w:val="28"/>
        </w:rPr>
        <w:t>p</w:t>
      </w:r>
      <w:r w:rsidR="00EC471D" w:rsidRPr="00DE61E8">
        <w:rPr>
          <w:rFonts w:ascii="Times New Roman" w:hAnsi="Times New Roman" w:cs="Times New Roman"/>
          <w:sz w:val="28"/>
          <w:szCs w:val="28"/>
        </w:rPr>
        <w:t>rzedsiębior</w:t>
      </w:r>
      <w:r w:rsidR="00AE0695">
        <w:rPr>
          <w:rFonts w:ascii="Times New Roman" w:hAnsi="Times New Roman" w:cs="Times New Roman"/>
          <w:sz w:val="28"/>
          <w:szCs w:val="28"/>
        </w:rPr>
        <w:t>cę</w:t>
      </w:r>
      <w:r w:rsidR="00EC471D" w:rsidRPr="00DE61E8">
        <w:rPr>
          <w:rFonts w:ascii="Times New Roman" w:hAnsi="Times New Roman" w:cs="Times New Roman"/>
          <w:sz w:val="28"/>
          <w:szCs w:val="28"/>
        </w:rPr>
        <w:t>.</w:t>
      </w:r>
    </w:p>
    <w:p w14:paraId="0164936F" w14:textId="231560CB" w:rsidR="00EC471D" w:rsidRPr="0067524C" w:rsidRDefault="00EC471D" w:rsidP="00316AB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7524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§</w:t>
      </w:r>
      <w:r w:rsidR="000D3A26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6</w:t>
      </w:r>
    </w:p>
    <w:p w14:paraId="0A78CB6B" w14:textId="3D9C4F85" w:rsidR="00EC471D" w:rsidRPr="00777389" w:rsidRDefault="00EC471D" w:rsidP="00DE61E8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7738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Sprawy organizacyjne i opłaty w </w:t>
      </w:r>
      <w:r w:rsidR="00BE4ABE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Centrum</w:t>
      </w:r>
    </w:p>
    <w:p w14:paraId="572073EC" w14:textId="681170AE" w:rsidR="00EC471D" w:rsidRPr="00B76870" w:rsidRDefault="00861DB9" w:rsidP="00B7687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PK</w:t>
      </w:r>
      <w:r w:rsidR="00EC471D" w:rsidRPr="00B76870">
        <w:rPr>
          <w:rFonts w:ascii="Times New Roman" w:hAnsi="Times New Roman" w:cs="Times New Roman"/>
          <w:sz w:val="28"/>
          <w:szCs w:val="28"/>
        </w:rPr>
        <w:t xml:space="preserve"> pobiera </w:t>
      </w:r>
      <w:r w:rsidR="00205A74" w:rsidRPr="00B76870">
        <w:rPr>
          <w:rFonts w:ascii="Times New Roman" w:hAnsi="Times New Roman" w:cs="Times New Roman"/>
          <w:sz w:val="28"/>
          <w:szCs w:val="28"/>
        </w:rPr>
        <w:t>miesięczne opłaty</w:t>
      </w:r>
      <w:r w:rsidR="00205A74" w:rsidRPr="00B76870">
        <w:rPr>
          <w:rFonts w:ascii="Times New Roman" w:hAnsi="Times New Roman" w:cs="Times New Roman"/>
          <w:sz w:val="28"/>
          <w:szCs w:val="28"/>
        </w:rPr>
        <w:t xml:space="preserve"> </w:t>
      </w:r>
      <w:r w:rsidR="00EC471D" w:rsidRPr="00B76870">
        <w:rPr>
          <w:rFonts w:ascii="Times New Roman" w:hAnsi="Times New Roman" w:cs="Times New Roman"/>
          <w:sz w:val="28"/>
          <w:szCs w:val="28"/>
        </w:rPr>
        <w:t xml:space="preserve">od najemców </w:t>
      </w:r>
      <w:r w:rsidR="00E543E7" w:rsidRPr="00F373CD">
        <w:rPr>
          <w:rFonts w:ascii="Times New Roman" w:hAnsi="Times New Roman" w:cs="Times New Roman"/>
          <w:sz w:val="28"/>
          <w:szCs w:val="28"/>
        </w:rPr>
        <w:t xml:space="preserve">powierzchni </w:t>
      </w:r>
      <w:r w:rsidR="00E543E7">
        <w:rPr>
          <w:rFonts w:ascii="Times New Roman" w:hAnsi="Times New Roman" w:cs="Times New Roman"/>
          <w:sz w:val="28"/>
          <w:szCs w:val="28"/>
        </w:rPr>
        <w:t xml:space="preserve">i </w:t>
      </w:r>
      <w:r w:rsidR="00E543E7" w:rsidRPr="00F373CD">
        <w:rPr>
          <w:rFonts w:ascii="Times New Roman" w:hAnsi="Times New Roman" w:cs="Times New Roman"/>
          <w:sz w:val="28"/>
          <w:szCs w:val="28"/>
        </w:rPr>
        <w:t>stanowisk biurow</w:t>
      </w:r>
      <w:r w:rsidR="00E543E7">
        <w:rPr>
          <w:rFonts w:ascii="Times New Roman" w:hAnsi="Times New Roman" w:cs="Times New Roman"/>
          <w:sz w:val="28"/>
          <w:szCs w:val="28"/>
        </w:rPr>
        <w:t>ych</w:t>
      </w:r>
      <w:r>
        <w:rPr>
          <w:rFonts w:ascii="Times New Roman" w:hAnsi="Times New Roman" w:cs="Times New Roman"/>
          <w:sz w:val="28"/>
          <w:szCs w:val="28"/>
        </w:rPr>
        <w:t xml:space="preserve"> znajdujących się w Centrum.</w:t>
      </w:r>
    </w:p>
    <w:p w14:paraId="130C0A52" w14:textId="54BA6173" w:rsidR="00EC471D" w:rsidRPr="00B76870" w:rsidRDefault="00EC471D" w:rsidP="00B7687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870">
        <w:rPr>
          <w:rFonts w:ascii="Times New Roman" w:hAnsi="Times New Roman" w:cs="Times New Roman"/>
          <w:sz w:val="28"/>
          <w:szCs w:val="28"/>
        </w:rPr>
        <w:t>W skład opłaty miesięcznej wchodzą:</w:t>
      </w:r>
    </w:p>
    <w:p w14:paraId="0BF567A6" w14:textId="67FD0765" w:rsidR="00FA05CD" w:rsidRPr="00FA05CD" w:rsidRDefault="00EC471D" w:rsidP="00B76870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6870">
        <w:rPr>
          <w:rFonts w:ascii="Times New Roman" w:hAnsi="Times New Roman" w:cs="Times New Roman"/>
          <w:sz w:val="28"/>
          <w:szCs w:val="28"/>
        </w:rPr>
        <w:t>czynsz najmu obliczony na podstawie stawek rynkowych</w:t>
      </w:r>
      <w:r w:rsidR="0010350E">
        <w:rPr>
          <w:rFonts w:ascii="Times New Roman" w:hAnsi="Times New Roman" w:cs="Times New Roman"/>
          <w:sz w:val="28"/>
          <w:szCs w:val="28"/>
        </w:rPr>
        <w:t>,</w:t>
      </w:r>
    </w:p>
    <w:p w14:paraId="7FA00442" w14:textId="16F7D5B2" w:rsidR="00EC471D" w:rsidRPr="00B76870" w:rsidRDefault="00FA05CD" w:rsidP="00B76870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opłaty za media</w:t>
      </w:r>
      <w:r w:rsidR="001035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zimna</w:t>
      </w:r>
      <w:r w:rsidR="00EC471D" w:rsidRPr="00B76870">
        <w:rPr>
          <w:rFonts w:ascii="Times New Roman" w:hAnsi="Times New Roman" w:cs="Times New Roman"/>
          <w:sz w:val="28"/>
          <w:szCs w:val="28"/>
        </w:rPr>
        <w:t xml:space="preserve"> wod</w:t>
      </w:r>
      <w:r>
        <w:rPr>
          <w:rFonts w:ascii="Times New Roman" w:hAnsi="Times New Roman" w:cs="Times New Roman"/>
          <w:sz w:val="28"/>
          <w:szCs w:val="28"/>
        </w:rPr>
        <w:t xml:space="preserve">a, </w:t>
      </w:r>
      <w:r w:rsidR="00EC471D" w:rsidRPr="00B76870">
        <w:rPr>
          <w:rFonts w:ascii="Times New Roman" w:hAnsi="Times New Roman" w:cs="Times New Roman"/>
          <w:sz w:val="28"/>
          <w:szCs w:val="28"/>
        </w:rPr>
        <w:t>odprowadz</w:t>
      </w:r>
      <w:r>
        <w:rPr>
          <w:rFonts w:ascii="Times New Roman" w:hAnsi="Times New Roman" w:cs="Times New Roman"/>
          <w:sz w:val="28"/>
          <w:szCs w:val="28"/>
        </w:rPr>
        <w:t>a</w:t>
      </w:r>
      <w:r w:rsidR="00EC471D" w:rsidRPr="00B76870">
        <w:rPr>
          <w:rFonts w:ascii="Times New Roman" w:hAnsi="Times New Roman" w:cs="Times New Roman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>e</w:t>
      </w:r>
      <w:r w:rsidR="00EC471D" w:rsidRPr="00B76870">
        <w:rPr>
          <w:rFonts w:ascii="Times New Roman" w:hAnsi="Times New Roman" w:cs="Times New Roman"/>
          <w:sz w:val="28"/>
          <w:szCs w:val="28"/>
        </w:rPr>
        <w:t xml:space="preserve"> ścieków, </w:t>
      </w:r>
      <w:r w:rsidR="00EC471D" w:rsidRPr="0076063A">
        <w:rPr>
          <w:rFonts w:ascii="Times New Roman" w:hAnsi="Times New Roman" w:cs="Times New Roman"/>
          <w:sz w:val="28"/>
          <w:szCs w:val="28"/>
        </w:rPr>
        <w:t>ogrzewani</w:t>
      </w:r>
      <w:r w:rsidRPr="0076063A">
        <w:rPr>
          <w:rFonts w:ascii="Times New Roman" w:hAnsi="Times New Roman" w:cs="Times New Roman"/>
          <w:sz w:val="28"/>
          <w:szCs w:val="28"/>
        </w:rPr>
        <w:t>e</w:t>
      </w:r>
      <w:r w:rsidR="00EC471D" w:rsidRPr="0076063A">
        <w:rPr>
          <w:rFonts w:ascii="Times New Roman" w:hAnsi="Times New Roman" w:cs="Times New Roman"/>
          <w:sz w:val="28"/>
          <w:szCs w:val="28"/>
        </w:rPr>
        <w:t>,</w:t>
      </w:r>
      <w:r w:rsidR="0010350E" w:rsidRPr="0076063A">
        <w:rPr>
          <w:rFonts w:ascii="Times New Roman" w:hAnsi="Times New Roman" w:cs="Times New Roman"/>
          <w:sz w:val="28"/>
          <w:szCs w:val="28"/>
        </w:rPr>
        <w:t xml:space="preserve"> energi</w:t>
      </w:r>
      <w:r w:rsidR="0076063A" w:rsidRPr="0076063A">
        <w:rPr>
          <w:rFonts w:ascii="Times New Roman" w:hAnsi="Times New Roman" w:cs="Times New Roman"/>
          <w:sz w:val="28"/>
          <w:szCs w:val="28"/>
        </w:rPr>
        <w:t>a</w:t>
      </w:r>
      <w:r w:rsidR="0010350E" w:rsidRPr="0076063A">
        <w:rPr>
          <w:rFonts w:ascii="Times New Roman" w:hAnsi="Times New Roman" w:cs="Times New Roman"/>
          <w:sz w:val="28"/>
          <w:szCs w:val="28"/>
        </w:rPr>
        <w:t xml:space="preserve"> elektryczn</w:t>
      </w:r>
      <w:r w:rsidR="0076063A" w:rsidRPr="0076063A">
        <w:rPr>
          <w:rFonts w:ascii="Times New Roman" w:hAnsi="Times New Roman" w:cs="Times New Roman"/>
          <w:sz w:val="28"/>
          <w:szCs w:val="28"/>
        </w:rPr>
        <w:t>a</w:t>
      </w:r>
      <w:r w:rsidR="0010350E" w:rsidRPr="0076063A">
        <w:rPr>
          <w:rFonts w:ascii="Times New Roman" w:hAnsi="Times New Roman" w:cs="Times New Roman"/>
          <w:sz w:val="28"/>
          <w:szCs w:val="28"/>
        </w:rPr>
        <w:t xml:space="preserve">), </w:t>
      </w:r>
      <w:r w:rsidR="00EC471D" w:rsidRPr="0076063A">
        <w:rPr>
          <w:rFonts w:ascii="Times New Roman" w:hAnsi="Times New Roman" w:cs="Times New Roman"/>
          <w:sz w:val="28"/>
          <w:szCs w:val="28"/>
        </w:rPr>
        <w:t>odbi</w:t>
      </w:r>
      <w:r w:rsidRPr="0076063A">
        <w:rPr>
          <w:rFonts w:ascii="Times New Roman" w:hAnsi="Times New Roman" w:cs="Times New Roman"/>
          <w:sz w:val="28"/>
          <w:szCs w:val="28"/>
        </w:rPr>
        <w:t>ór</w:t>
      </w:r>
      <w:r w:rsidR="00EC471D" w:rsidRPr="0076063A">
        <w:rPr>
          <w:rFonts w:ascii="Times New Roman" w:hAnsi="Times New Roman" w:cs="Times New Roman"/>
          <w:sz w:val="28"/>
          <w:szCs w:val="28"/>
        </w:rPr>
        <w:t xml:space="preserve"> i zagospodarowani</w:t>
      </w:r>
      <w:r w:rsidRPr="0076063A">
        <w:rPr>
          <w:rFonts w:ascii="Times New Roman" w:hAnsi="Times New Roman" w:cs="Times New Roman"/>
          <w:sz w:val="28"/>
          <w:szCs w:val="28"/>
        </w:rPr>
        <w:t>e</w:t>
      </w:r>
      <w:r w:rsidR="00EC471D" w:rsidRPr="0076063A">
        <w:rPr>
          <w:rFonts w:ascii="Times New Roman" w:hAnsi="Times New Roman" w:cs="Times New Roman"/>
          <w:sz w:val="28"/>
          <w:szCs w:val="28"/>
        </w:rPr>
        <w:t xml:space="preserve"> odpadów, </w:t>
      </w:r>
      <w:r w:rsidR="00EC471D" w:rsidRPr="00B76870">
        <w:rPr>
          <w:rFonts w:ascii="Times New Roman" w:hAnsi="Times New Roman" w:cs="Times New Roman"/>
          <w:sz w:val="28"/>
          <w:szCs w:val="28"/>
        </w:rPr>
        <w:t>sprzątani</w:t>
      </w:r>
      <w:r>
        <w:rPr>
          <w:rFonts w:ascii="Times New Roman" w:hAnsi="Times New Roman" w:cs="Times New Roman"/>
          <w:sz w:val="28"/>
          <w:szCs w:val="28"/>
        </w:rPr>
        <w:t>e</w:t>
      </w:r>
      <w:r w:rsidR="00EC471D" w:rsidRPr="00B76870">
        <w:rPr>
          <w:rFonts w:ascii="Times New Roman" w:hAnsi="Times New Roman" w:cs="Times New Roman"/>
          <w:sz w:val="28"/>
          <w:szCs w:val="28"/>
        </w:rPr>
        <w:t xml:space="preserve"> części wspólnych budynku</w:t>
      </w:r>
      <w:r w:rsidR="0010350E">
        <w:rPr>
          <w:rFonts w:ascii="Times New Roman" w:hAnsi="Times New Roman" w:cs="Times New Roman"/>
          <w:sz w:val="28"/>
          <w:szCs w:val="28"/>
        </w:rPr>
        <w:t>,</w:t>
      </w:r>
    </w:p>
    <w:p w14:paraId="1D094C75" w14:textId="3363C566" w:rsidR="00EC471D" w:rsidRPr="00861DB9" w:rsidRDefault="00EC471D" w:rsidP="00B76870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870">
        <w:rPr>
          <w:rFonts w:ascii="Times New Roman" w:hAnsi="Times New Roman" w:cs="Times New Roman"/>
          <w:sz w:val="28"/>
          <w:szCs w:val="28"/>
        </w:rPr>
        <w:t>dodatkowa opłata</w:t>
      </w:r>
      <w:r w:rsidR="0010350E">
        <w:rPr>
          <w:rFonts w:ascii="Times New Roman" w:hAnsi="Times New Roman" w:cs="Times New Roman"/>
          <w:sz w:val="28"/>
          <w:szCs w:val="28"/>
        </w:rPr>
        <w:t xml:space="preserve"> </w:t>
      </w:r>
      <w:r w:rsidRPr="00B76870">
        <w:rPr>
          <w:rFonts w:ascii="Times New Roman" w:hAnsi="Times New Roman" w:cs="Times New Roman"/>
          <w:sz w:val="28"/>
          <w:szCs w:val="28"/>
        </w:rPr>
        <w:t xml:space="preserve">z tytułu ewentualnego wynajęcia sali </w:t>
      </w:r>
      <w:r w:rsidRPr="00861DB9">
        <w:rPr>
          <w:rFonts w:ascii="Times New Roman" w:hAnsi="Times New Roman" w:cs="Times New Roman"/>
          <w:sz w:val="28"/>
          <w:szCs w:val="28"/>
        </w:rPr>
        <w:t>konferencyjnej powyżej limitu</w:t>
      </w:r>
      <w:r w:rsidR="00EC31E5" w:rsidRPr="00861DB9">
        <w:rPr>
          <w:rFonts w:ascii="Times New Roman" w:hAnsi="Times New Roman" w:cs="Times New Roman"/>
          <w:sz w:val="28"/>
          <w:szCs w:val="28"/>
        </w:rPr>
        <w:t xml:space="preserve"> </w:t>
      </w:r>
      <w:r w:rsidRPr="00861DB9">
        <w:rPr>
          <w:rFonts w:ascii="Times New Roman" w:hAnsi="Times New Roman" w:cs="Times New Roman"/>
          <w:sz w:val="28"/>
          <w:szCs w:val="28"/>
        </w:rPr>
        <w:t>określonego w cenniku.</w:t>
      </w:r>
    </w:p>
    <w:p w14:paraId="6A6F6FCF" w14:textId="24C59F06" w:rsidR="0010350E" w:rsidRPr="00861DB9" w:rsidRDefault="0010350E" w:rsidP="00B7687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DB9">
        <w:rPr>
          <w:rFonts w:ascii="Times New Roman" w:hAnsi="Times New Roman" w:cs="Times New Roman"/>
          <w:sz w:val="28"/>
          <w:szCs w:val="28"/>
        </w:rPr>
        <w:t>Sposób naliczania opłat miesięcznych określony zostanie w cenniku.</w:t>
      </w:r>
    </w:p>
    <w:p w14:paraId="51976FFD" w14:textId="254530D7" w:rsidR="00EC471D" w:rsidRPr="00B76870" w:rsidRDefault="00EC471D" w:rsidP="00B7687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870">
        <w:rPr>
          <w:rFonts w:ascii="Times New Roman" w:hAnsi="Times New Roman" w:cs="Times New Roman"/>
          <w:sz w:val="28"/>
          <w:szCs w:val="28"/>
        </w:rPr>
        <w:t xml:space="preserve">Do </w:t>
      </w:r>
      <w:r w:rsidR="0010350E">
        <w:rPr>
          <w:rFonts w:ascii="Times New Roman" w:hAnsi="Times New Roman" w:cs="Times New Roman"/>
          <w:sz w:val="28"/>
          <w:szCs w:val="28"/>
        </w:rPr>
        <w:t xml:space="preserve">opłat miesięcznych </w:t>
      </w:r>
      <w:r w:rsidRPr="00B76870">
        <w:rPr>
          <w:rFonts w:ascii="Times New Roman" w:hAnsi="Times New Roman" w:cs="Times New Roman"/>
          <w:sz w:val="28"/>
          <w:szCs w:val="28"/>
        </w:rPr>
        <w:t>dolicza się podatek VAT zgodnie z obowiązującymi przepisami.</w:t>
      </w:r>
    </w:p>
    <w:p w14:paraId="7E18E169" w14:textId="1E6A6FA7" w:rsidR="00EC471D" w:rsidRPr="006027E3" w:rsidRDefault="00EC471D" w:rsidP="00B7687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7E3">
        <w:rPr>
          <w:rFonts w:ascii="Times New Roman" w:hAnsi="Times New Roman" w:cs="Times New Roman"/>
          <w:sz w:val="28"/>
          <w:szCs w:val="28"/>
        </w:rPr>
        <w:t xml:space="preserve">Rozstrzygnięcie o ewentualnej zmianie wysokości czynszu oraz innych opłat wynikających z cennika usług świadczonych przez </w:t>
      </w:r>
      <w:r w:rsidR="00BE4ABE" w:rsidRPr="006027E3">
        <w:rPr>
          <w:rFonts w:ascii="Times New Roman" w:hAnsi="Times New Roman" w:cs="Times New Roman"/>
          <w:sz w:val="28"/>
          <w:szCs w:val="28"/>
        </w:rPr>
        <w:t>Centrum</w:t>
      </w:r>
      <w:r w:rsidRPr="006027E3">
        <w:rPr>
          <w:rFonts w:ascii="Times New Roman" w:hAnsi="Times New Roman" w:cs="Times New Roman"/>
          <w:sz w:val="28"/>
          <w:szCs w:val="28"/>
        </w:rPr>
        <w:t xml:space="preserve">, podejmuje Burmistrz </w:t>
      </w:r>
      <w:r w:rsidR="00B76870" w:rsidRPr="006027E3">
        <w:rPr>
          <w:rFonts w:ascii="Times New Roman" w:hAnsi="Times New Roman" w:cs="Times New Roman"/>
          <w:sz w:val="28"/>
          <w:szCs w:val="28"/>
        </w:rPr>
        <w:t>T</w:t>
      </w:r>
      <w:r w:rsidR="00EC31E5" w:rsidRPr="006027E3">
        <w:rPr>
          <w:rFonts w:ascii="Times New Roman" w:hAnsi="Times New Roman" w:cs="Times New Roman"/>
          <w:sz w:val="28"/>
          <w:szCs w:val="28"/>
        </w:rPr>
        <w:t>uchol</w:t>
      </w:r>
      <w:r w:rsidR="00B76870" w:rsidRPr="006027E3">
        <w:rPr>
          <w:rFonts w:ascii="Times New Roman" w:hAnsi="Times New Roman" w:cs="Times New Roman"/>
          <w:sz w:val="28"/>
          <w:szCs w:val="28"/>
        </w:rPr>
        <w:t>i</w:t>
      </w:r>
      <w:r w:rsidRPr="006027E3">
        <w:rPr>
          <w:rFonts w:ascii="Times New Roman" w:hAnsi="Times New Roman" w:cs="Times New Roman"/>
          <w:sz w:val="28"/>
          <w:szCs w:val="28"/>
        </w:rPr>
        <w:t xml:space="preserve"> na wniosek</w:t>
      </w:r>
      <w:r w:rsidRPr="006027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6870" w:rsidRPr="006027E3">
        <w:rPr>
          <w:rFonts w:ascii="Times New Roman" w:hAnsi="Times New Roman" w:cs="Times New Roman"/>
          <w:sz w:val="28"/>
          <w:szCs w:val="28"/>
        </w:rPr>
        <w:t>PK</w:t>
      </w:r>
      <w:r w:rsidR="006027E3">
        <w:rPr>
          <w:rFonts w:ascii="Times New Roman" w:hAnsi="Times New Roman" w:cs="Times New Roman"/>
          <w:sz w:val="28"/>
          <w:szCs w:val="28"/>
        </w:rPr>
        <w:t xml:space="preserve"> lub LGD</w:t>
      </w:r>
      <w:r w:rsidR="00B76870" w:rsidRPr="006027E3">
        <w:rPr>
          <w:rFonts w:ascii="Times New Roman" w:hAnsi="Times New Roman" w:cs="Times New Roman"/>
          <w:sz w:val="28"/>
          <w:szCs w:val="28"/>
        </w:rPr>
        <w:t>.</w:t>
      </w:r>
    </w:p>
    <w:p w14:paraId="47DDC12F" w14:textId="19375F7E" w:rsidR="00EC471D" w:rsidRPr="00B76870" w:rsidRDefault="00EC471D" w:rsidP="00B7687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870">
        <w:rPr>
          <w:rFonts w:ascii="Times New Roman" w:hAnsi="Times New Roman" w:cs="Times New Roman"/>
          <w:sz w:val="28"/>
          <w:szCs w:val="28"/>
        </w:rPr>
        <w:t xml:space="preserve">Przedsiębiorca, podpisując umowę najmu, składa </w:t>
      </w:r>
      <w:r w:rsidR="002B7B3D" w:rsidRPr="00B76870">
        <w:rPr>
          <w:rFonts w:ascii="Times New Roman" w:hAnsi="Times New Roman" w:cs="Times New Roman"/>
          <w:sz w:val="28"/>
          <w:szCs w:val="28"/>
        </w:rPr>
        <w:t>LGD</w:t>
      </w:r>
      <w:r w:rsidRPr="00B76870">
        <w:rPr>
          <w:rFonts w:ascii="Times New Roman" w:hAnsi="Times New Roman" w:cs="Times New Roman"/>
          <w:sz w:val="28"/>
          <w:szCs w:val="28"/>
        </w:rPr>
        <w:t xml:space="preserve"> pisemne oświadczenie o ilości osób stale przebywających w wynajmowanych przez niego pomieszczeniu/pomieszczeniach</w:t>
      </w:r>
      <w:r w:rsidR="00A40DE0">
        <w:rPr>
          <w:rFonts w:ascii="Times New Roman" w:hAnsi="Times New Roman" w:cs="Times New Roman"/>
          <w:sz w:val="28"/>
          <w:szCs w:val="28"/>
        </w:rPr>
        <w:t xml:space="preserve"> (min. 1 osoba)</w:t>
      </w:r>
      <w:r w:rsidRPr="00B76870">
        <w:rPr>
          <w:rFonts w:ascii="Times New Roman" w:hAnsi="Times New Roman" w:cs="Times New Roman"/>
          <w:sz w:val="28"/>
          <w:szCs w:val="28"/>
        </w:rPr>
        <w:t xml:space="preserve">, z podaniem imienia i nazwiska tych osób. Za osobę stale przebywającą w wynajmowanym pomieszczeniu uważa się każdą osobę, która przebywa w pomieszczeniu dłużej niż 3 godziny dziennie lub dłużej niż 15 godzin w tygodniu. Oświadczenie najemcy ma charakter identyfikacyjny dla </w:t>
      </w:r>
      <w:r w:rsidR="00A057B2" w:rsidRPr="00B76870">
        <w:rPr>
          <w:rFonts w:ascii="Times New Roman" w:hAnsi="Times New Roman" w:cs="Times New Roman"/>
          <w:sz w:val="28"/>
          <w:szCs w:val="28"/>
        </w:rPr>
        <w:t>LGD</w:t>
      </w:r>
      <w:r w:rsidR="008C6191">
        <w:rPr>
          <w:rFonts w:ascii="Times New Roman" w:hAnsi="Times New Roman" w:cs="Times New Roman"/>
          <w:sz w:val="28"/>
          <w:szCs w:val="28"/>
        </w:rPr>
        <w:t xml:space="preserve"> oraz jest podstawą do określenia wysokości niektórych opłat.</w:t>
      </w:r>
    </w:p>
    <w:p w14:paraId="1AE76DBF" w14:textId="57B9182E" w:rsidR="001E3D09" w:rsidRDefault="001E3D09" w:rsidP="00B7687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870">
        <w:rPr>
          <w:rFonts w:ascii="Times New Roman" w:hAnsi="Times New Roman" w:cs="Times New Roman"/>
          <w:sz w:val="28"/>
          <w:szCs w:val="28"/>
        </w:rPr>
        <w:t>Oświadczenie</w:t>
      </w:r>
      <w:r w:rsidR="00776E7C">
        <w:rPr>
          <w:rFonts w:ascii="Times New Roman" w:hAnsi="Times New Roman" w:cs="Times New Roman"/>
          <w:sz w:val="28"/>
          <w:szCs w:val="28"/>
        </w:rPr>
        <w:t>,</w:t>
      </w:r>
      <w:r w:rsidRPr="00B76870">
        <w:rPr>
          <w:rFonts w:ascii="Times New Roman" w:hAnsi="Times New Roman" w:cs="Times New Roman"/>
          <w:sz w:val="28"/>
          <w:szCs w:val="28"/>
        </w:rPr>
        <w:t xml:space="preserve"> o którym mowa w </w:t>
      </w:r>
      <w:r w:rsidR="00AE0695">
        <w:rPr>
          <w:rFonts w:ascii="Times New Roman" w:hAnsi="Times New Roman" w:cs="Times New Roman"/>
          <w:sz w:val="28"/>
          <w:szCs w:val="28"/>
        </w:rPr>
        <w:t>ust.</w:t>
      </w:r>
      <w:r w:rsidR="00BE4ABE">
        <w:rPr>
          <w:rFonts w:ascii="Times New Roman" w:hAnsi="Times New Roman" w:cs="Times New Roman"/>
          <w:sz w:val="28"/>
          <w:szCs w:val="28"/>
        </w:rPr>
        <w:t xml:space="preserve"> 6</w:t>
      </w:r>
      <w:r w:rsidRPr="00B76870">
        <w:rPr>
          <w:rFonts w:ascii="Times New Roman" w:hAnsi="Times New Roman" w:cs="Times New Roman"/>
          <w:sz w:val="28"/>
          <w:szCs w:val="28"/>
        </w:rPr>
        <w:t xml:space="preserve"> Przedsiębiorca zobowiązany jest złożyć LGD w ciągu 7 dni od dnia wystąpienia jakiejkolwiek zmiany w</w:t>
      </w:r>
      <w:r w:rsidR="006027E3">
        <w:rPr>
          <w:rFonts w:ascii="Times New Roman" w:hAnsi="Times New Roman" w:cs="Times New Roman"/>
          <w:sz w:val="28"/>
          <w:szCs w:val="28"/>
        </w:rPr>
        <w:t> </w:t>
      </w:r>
      <w:r w:rsidRPr="00B76870">
        <w:rPr>
          <w:rFonts w:ascii="Times New Roman" w:hAnsi="Times New Roman" w:cs="Times New Roman"/>
          <w:sz w:val="28"/>
          <w:szCs w:val="28"/>
        </w:rPr>
        <w:t>ilości osób</w:t>
      </w:r>
      <w:r w:rsidR="00D64A3A" w:rsidRPr="00B76870">
        <w:rPr>
          <w:rFonts w:ascii="Times New Roman" w:hAnsi="Times New Roman" w:cs="Times New Roman"/>
          <w:sz w:val="28"/>
          <w:szCs w:val="28"/>
        </w:rPr>
        <w:t xml:space="preserve"> </w:t>
      </w:r>
      <w:r w:rsidRPr="00B76870">
        <w:rPr>
          <w:rFonts w:ascii="Times New Roman" w:hAnsi="Times New Roman" w:cs="Times New Roman"/>
          <w:sz w:val="28"/>
          <w:szCs w:val="28"/>
        </w:rPr>
        <w:t>stale przebywających w wynajmowanym pomieszczeniu.</w:t>
      </w:r>
      <w:r w:rsidR="00D64A3A" w:rsidRPr="00B76870">
        <w:rPr>
          <w:rFonts w:ascii="Times New Roman" w:hAnsi="Times New Roman" w:cs="Times New Roman"/>
          <w:sz w:val="28"/>
          <w:szCs w:val="28"/>
        </w:rPr>
        <w:t xml:space="preserve"> </w:t>
      </w:r>
      <w:r w:rsidRPr="00B76870">
        <w:rPr>
          <w:rFonts w:ascii="Times New Roman" w:hAnsi="Times New Roman" w:cs="Times New Roman"/>
          <w:sz w:val="28"/>
          <w:szCs w:val="28"/>
        </w:rPr>
        <w:lastRenderedPageBreak/>
        <w:t>Termin ten</w:t>
      </w:r>
      <w:r w:rsidR="00D64A3A" w:rsidRPr="00B76870">
        <w:rPr>
          <w:rFonts w:ascii="Times New Roman" w:hAnsi="Times New Roman" w:cs="Times New Roman"/>
          <w:sz w:val="28"/>
          <w:szCs w:val="28"/>
        </w:rPr>
        <w:t xml:space="preserve"> </w:t>
      </w:r>
      <w:r w:rsidRPr="00B76870">
        <w:rPr>
          <w:rFonts w:ascii="Times New Roman" w:hAnsi="Times New Roman" w:cs="Times New Roman"/>
          <w:sz w:val="28"/>
          <w:szCs w:val="28"/>
        </w:rPr>
        <w:t>dotyczy również złożenia przez Przedsiębiorcę pierwszego oświadczenia</w:t>
      </w:r>
      <w:r w:rsidR="00D64A3A" w:rsidRPr="00B76870">
        <w:rPr>
          <w:rFonts w:ascii="Times New Roman" w:hAnsi="Times New Roman" w:cs="Times New Roman"/>
          <w:sz w:val="28"/>
          <w:szCs w:val="28"/>
        </w:rPr>
        <w:t xml:space="preserve"> w tym zakresie.</w:t>
      </w:r>
    </w:p>
    <w:p w14:paraId="4BAA9352" w14:textId="02E106BF" w:rsidR="00BE4ABE" w:rsidRPr="00D55EE5" w:rsidRDefault="00BE4ABE" w:rsidP="00BE4AB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EE5">
        <w:rPr>
          <w:rFonts w:ascii="Times New Roman" w:hAnsi="Times New Roman" w:cs="Times New Roman"/>
          <w:sz w:val="28"/>
          <w:szCs w:val="28"/>
        </w:rPr>
        <w:t xml:space="preserve">Opłaty za wynajem </w:t>
      </w:r>
      <w:r w:rsidR="008C6191">
        <w:rPr>
          <w:rFonts w:ascii="Times New Roman" w:hAnsi="Times New Roman" w:cs="Times New Roman"/>
          <w:sz w:val="28"/>
          <w:szCs w:val="28"/>
        </w:rPr>
        <w:t>s</w:t>
      </w:r>
      <w:r w:rsidRPr="00D55EE5">
        <w:rPr>
          <w:rFonts w:ascii="Times New Roman" w:hAnsi="Times New Roman" w:cs="Times New Roman"/>
          <w:sz w:val="28"/>
          <w:szCs w:val="28"/>
        </w:rPr>
        <w:t>ali konferencyjnej:</w:t>
      </w:r>
    </w:p>
    <w:p w14:paraId="399F889E" w14:textId="44553005" w:rsidR="00D55EE5" w:rsidRDefault="00D55EE5" w:rsidP="00BE4ABE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EE5">
        <w:rPr>
          <w:rFonts w:ascii="Times New Roman" w:hAnsi="Times New Roman" w:cs="Times New Roman"/>
          <w:sz w:val="28"/>
          <w:szCs w:val="28"/>
        </w:rPr>
        <w:t xml:space="preserve">opłata za salę jest zgodna z cennikiem </w:t>
      </w:r>
      <w:r w:rsidR="006027E3">
        <w:rPr>
          <w:rFonts w:ascii="Times New Roman" w:hAnsi="Times New Roman" w:cs="Times New Roman"/>
          <w:sz w:val="28"/>
          <w:szCs w:val="28"/>
        </w:rPr>
        <w:t>(załącznik nr 2),</w:t>
      </w:r>
    </w:p>
    <w:p w14:paraId="490AC697" w14:textId="5095A35D" w:rsidR="008C6191" w:rsidRPr="00D55EE5" w:rsidRDefault="008C6191" w:rsidP="00BE4ABE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szczególnych wypadkach wysokość stawki może być negocjowana z PK,</w:t>
      </w:r>
    </w:p>
    <w:p w14:paraId="2B5596EF" w14:textId="005A8F3F" w:rsidR="00D17039" w:rsidRDefault="00D17039" w:rsidP="00D17039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pobiera się opłat za salę wynajmowaną:</w:t>
      </w:r>
    </w:p>
    <w:p w14:paraId="10097CDB" w14:textId="7F83ACB5" w:rsidR="00D17039" w:rsidRPr="008C6191" w:rsidRDefault="00D17039" w:rsidP="00D17039">
      <w:pPr>
        <w:pStyle w:val="Akapitzlist"/>
        <w:numPr>
          <w:ilvl w:val="2"/>
          <w:numId w:val="20"/>
        </w:numPr>
        <w:ind w:left="1701" w:hanging="141"/>
        <w:jc w:val="both"/>
        <w:rPr>
          <w:rFonts w:ascii="Times New Roman" w:hAnsi="Times New Roman" w:cs="Times New Roman"/>
          <w:sz w:val="28"/>
          <w:szCs w:val="28"/>
        </w:rPr>
      </w:pPr>
      <w:r w:rsidRPr="00D17039">
        <w:rPr>
          <w:rFonts w:ascii="Times New Roman" w:hAnsi="Times New Roman" w:cs="Times New Roman"/>
          <w:sz w:val="28"/>
          <w:szCs w:val="28"/>
        </w:rPr>
        <w:t>w celach szkoleniow</w:t>
      </w:r>
      <w:r w:rsidR="002D026E">
        <w:rPr>
          <w:rFonts w:ascii="Times New Roman" w:hAnsi="Times New Roman" w:cs="Times New Roman"/>
          <w:sz w:val="28"/>
          <w:szCs w:val="28"/>
        </w:rPr>
        <w:t>o/doradczych</w:t>
      </w:r>
      <w:r w:rsidRPr="00D17039">
        <w:rPr>
          <w:rFonts w:ascii="Times New Roman" w:hAnsi="Times New Roman" w:cs="Times New Roman"/>
          <w:sz w:val="28"/>
          <w:szCs w:val="28"/>
        </w:rPr>
        <w:t xml:space="preserve"> w ramach projektów realizowanych przez Gminę Tuchola przy współpracy ze Spółdzielnią Socjalną Progres </w:t>
      </w:r>
      <w:r w:rsidR="00C0263D">
        <w:rPr>
          <w:rFonts w:ascii="Times New Roman" w:hAnsi="Times New Roman" w:cs="Times New Roman"/>
          <w:sz w:val="28"/>
          <w:szCs w:val="28"/>
        </w:rPr>
        <w:t xml:space="preserve">ujętych </w:t>
      </w:r>
      <w:r w:rsidRPr="00D17039">
        <w:rPr>
          <w:rFonts w:ascii="Times New Roman" w:hAnsi="Times New Roman" w:cs="Times New Roman"/>
          <w:sz w:val="28"/>
          <w:szCs w:val="28"/>
        </w:rPr>
        <w:t>w Lokalnym Programie Rewitalizacji na lata 2016-2023</w:t>
      </w:r>
      <w:r w:rsidR="00C0263D">
        <w:rPr>
          <w:rFonts w:ascii="Times New Roman" w:hAnsi="Times New Roman" w:cs="Times New Roman"/>
          <w:sz w:val="28"/>
          <w:szCs w:val="28"/>
        </w:rPr>
        <w:t xml:space="preserve">, o których mowa w </w:t>
      </w:r>
      <w:r w:rsidR="00C0263D" w:rsidRPr="008C6191">
        <w:rPr>
          <w:rFonts w:ascii="Times New Roman" w:hAnsi="Times New Roman" w:cs="Times New Roman"/>
          <w:sz w:val="28"/>
          <w:szCs w:val="28"/>
        </w:rPr>
        <w:t>§ 3 ust. 3 lit. a)</w:t>
      </w:r>
      <w:r w:rsidR="008C6191" w:rsidRPr="008C6191">
        <w:rPr>
          <w:rFonts w:ascii="Times New Roman" w:hAnsi="Times New Roman" w:cs="Times New Roman"/>
          <w:sz w:val="28"/>
          <w:szCs w:val="28"/>
        </w:rPr>
        <w:t>,</w:t>
      </w:r>
      <w:r w:rsidRPr="008C6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7A0D8" w14:textId="4516A8D2" w:rsidR="00D17039" w:rsidRPr="00D17039" w:rsidRDefault="00D17039" w:rsidP="00D17039">
      <w:pPr>
        <w:pStyle w:val="Akapitzlist"/>
        <w:numPr>
          <w:ilvl w:val="2"/>
          <w:numId w:val="20"/>
        </w:numPr>
        <w:ind w:left="1701" w:hanging="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7039">
        <w:rPr>
          <w:rFonts w:ascii="Times New Roman" w:hAnsi="Times New Roman" w:cs="Times New Roman"/>
          <w:sz w:val="28"/>
          <w:szCs w:val="28"/>
        </w:rPr>
        <w:t xml:space="preserve">w celu realizacji zadań mieszczących się w sferze zadań publicznych wskazanych w art. 4 ust. 1 </w:t>
      </w:r>
      <w:r w:rsidRPr="002952EC">
        <w:rPr>
          <w:rFonts w:ascii="Times New Roman" w:hAnsi="Times New Roman" w:cs="Times New Roman"/>
          <w:i/>
          <w:iCs/>
          <w:sz w:val="28"/>
          <w:szCs w:val="28"/>
        </w:rPr>
        <w:t>Ustawy o działalności pożytku publicznego i o wolontariacie</w:t>
      </w:r>
      <w:r w:rsidRPr="00D170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7039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D17039">
        <w:rPr>
          <w:rFonts w:ascii="Times New Roman" w:hAnsi="Times New Roman" w:cs="Times New Roman"/>
          <w:sz w:val="28"/>
          <w:szCs w:val="28"/>
        </w:rPr>
        <w:t>. Dz.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Pr="00D17039">
        <w:rPr>
          <w:rFonts w:ascii="Times New Roman" w:hAnsi="Times New Roman" w:cs="Times New Roman"/>
          <w:sz w:val="28"/>
          <w:szCs w:val="28"/>
        </w:rPr>
        <w:t>U.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Pr="00D17039">
        <w:rPr>
          <w:rFonts w:ascii="Times New Roman" w:hAnsi="Times New Roman" w:cs="Times New Roman"/>
          <w:sz w:val="28"/>
          <w:szCs w:val="28"/>
        </w:rPr>
        <w:t>z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Pr="00D17039">
        <w:rPr>
          <w:rFonts w:ascii="Times New Roman" w:hAnsi="Times New Roman" w:cs="Times New Roman"/>
          <w:sz w:val="28"/>
          <w:szCs w:val="28"/>
        </w:rPr>
        <w:t>2020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Pr="00D17039">
        <w:rPr>
          <w:rFonts w:ascii="Times New Roman" w:hAnsi="Times New Roman" w:cs="Times New Roman"/>
          <w:sz w:val="28"/>
          <w:szCs w:val="28"/>
        </w:rPr>
        <w:t>r. poz.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Pr="00D17039">
        <w:rPr>
          <w:rFonts w:ascii="Times New Roman" w:hAnsi="Times New Roman" w:cs="Times New Roman"/>
          <w:sz w:val="28"/>
          <w:szCs w:val="28"/>
        </w:rPr>
        <w:t>1057,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Pr="00D17039">
        <w:rPr>
          <w:rFonts w:ascii="Times New Roman" w:hAnsi="Times New Roman" w:cs="Times New Roman"/>
          <w:sz w:val="28"/>
          <w:szCs w:val="28"/>
        </w:rPr>
        <w:t>z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Pr="00D17039">
        <w:rPr>
          <w:rFonts w:ascii="Times New Roman" w:hAnsi="Times New Roman" w:cs="Times New Roman"/>
          <w:sz w:val="28"/>
          <w:szCs w:val="28"/>
        </w:rPr>
        <w:t>2021 r. poz. 1038, 243, 1535)</w:t>
      </w:r>
      <w:r>
        <w:rPr>
          <w:rFonts w:ascii="Times New Roman" w:hAnsi="Times New Roman" w:cs="Times New Roman"/>
          <w:sz w:val="28"/>
          <w:szCs w:val="28"/>
        </w:rPr>
        <w:t xml:space="preserve">, pod warunkiem, </w:t>
      </w:r>
      <w:r w:rsidR="002D026E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zadania te są ogólnodostępne i nieodpłatne dla uczestników.</w:t>
      </w:r>
    </w:p>
    <w:p w14:paraId="1FBB3C8A" w14:textId="77777777" w:rsidR="00BE4ABE" w:rsidRPr="002952EC" w:rsidRDefault="00BE4ABE" w:rsidP="002952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D7C309" w14:textId="0E0A8107" w:rsidR="00D64A3A" w:rsidRPr="0067524C" w:rsidRDefault="00D64A3A" w:rsidP="002952EC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7524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§7</w:t>
      </w:r>
    </w:p>
    <w:p w14:paraId="0B7BE16C" w14:textId="1ABAF445" w:rsidR="00EC471D" w:rsidRPr="00777389" w:rsidRDefault="00EC471D" w:rsidP="002952EC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7738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Zasady </w:t>
      </w:r>
      <w:r w:rsidR="00AE069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zakończenia współpracy </w:t>
      </w:r>
      <w:r w:rsidRPr="0077738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przez Przedsiębior</w:t>
      </w:r>
      <w:r w:rsidR="001D604D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cę </w:t>
      </w:r>
      <w:r w:rsidR="00AE069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z Centrum</w:t>
      </w:r>
    </w:p>
    <w:p w14:paraId="2A839A04" w14:textId="72BBB1D6" w:rsidR="00EC471D" w:rsidRPr="00393527" w:rsidRDefault="00EC471D" w:rsidP="0039352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>Przedsiębior</w:t>
      </w:r>
      <w:r w:rsidR="00947E6C">
        <w:rPr>
          <w:rFonts w:ascii="Times New Roman" w:hAnsi="Times New Roman" w:cs="Times New Roman"/>
          <w:sz w:val="28"/>
          <w:szCs w:val="28"/>
        </w:rPr>
        <w:t>ca</w:t>
      </w:r>
      <w:r w:rsidRPr="00393527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kończy współpracę z Centrum</w:t>
      </w:r>
      <w:r w:rsidRPr="00393527">
        <w:rPr>
          <w:rFonts w:ascii="Times New Roman" w:hAnsi="Times New Roman" w:cs="Times New Roman"/>
          <w:sz w:val="28"/>
          <w:szCs w:val="28"/>
        </w:rPr>
        <w:t xml:space="preserve"> po:</w:t>
      </w:r>
    </w:p>
    <w:p w14:paraId="15B8649F" w14:textId="33E9F62A" w:rsidR="00EC471D" w:rsidRPr="00393527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>wygaśnięciu umowy,</w:t>
      </w:r>
    </w:p>
    <w:p w14:paraId="5DF8E115" w14:textId="28743BD3" w:rsidR="00EC471D" w:rsidRPr="00393527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>upływie okresu wypowiedzenia umowy,</w:t>
      </w:r>
    </w:p>
    <w:p w14:paraId="2FDFBABF" w14:textId="54BB8C98" w:rsidR="00EC471D" w:rsidRPr="008C6191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>rozwiązaniu umowy bez wypowiedzenia na wniosek</w:t>
      </w:r>
      <w:r w:rsidRPr="003935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57B2" w:rsidRPr="008C6191">
        <w:rPr>
          <w:rFonts w:ascii="Times New Roman" w:hAnsi="Times New Roman" w:cs="Times New Roman"/>
          <w:sz w:val="28"/>
          <w:szCs w:val="28"/>
        </w:rPr>
        <w:t>LGD</w:t>
      </w:r>
      <w:r w:rsidR="00384D74" w:rsidRPr="008C6191">
        <w:rPr>
          <w:rFonts w:ascii="Times New Roman" w:hAnsi="Times New Roman" w:cs="Times New Roman"/>
          <w:sz w:val="28"/>
          <w:szCs w:val="28"/>
        </w:rPr>
        <w:t xml:space="preserve"> lub PK</w:t>
      </w:r>
      <w:r w:rsidRPr="008C6191">
        <w:rPr>
          <w:rFonts w:ascii="Times New Roman" w:hAnsi="Times New Roman" w:cs="Times New Roman"/>
          <w:sz w:val="28"/>
          <w:szCs w:val="28"/>
        </w:rPr>
        <w:t>,</w:t>
      </w:r>
    </w:p>
    <w:p w14:paraId="350BFC3E" w14:textId="279C3F9E" w:rsidR="00EC471D" w:rsidRPr="00393527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>rozwiązaniu umowy za porozumieniem stron.</w:t>
      </w:r>
    </w:p>
    <w:p w14:paraId="3BD67548" w14:textId="106A9D29" w:rsidR="00EC471D" w:rsidRPr="00393527" w:rsidRDefault="00A057B2" w:rsidP="0039352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>LGD</w:t>
      </w:r>
      <w:r w:rsidR="00EC471D" w:rsidRPr="00393527">
        <w:rPr>
          <w:rFonts w:ascii="Times New Roman" w:hAnsi="Times New Roman" w:cs="Times New Roman"/>
          <w:sz w:val="28"/>
          <w:szCs w:val="28"/>
        </w:rPr>
        <w:t xml:space="preserve"> </w:t>
      </w:r>
      <w:r w:rsidR="00384D74" w:rsidRPr="00393527">
        <w:rPr>
          <w:rFonts w:ascii="Times New Roman" w:hAnsi="Times New Roman" w:cs="Times New Roman"/>
          <w:sz w:val="28"/>
          <w:szCs w:val="28"/>
        </w:rPr>
        <w:t xml:space="preserve">lub PK </w:t>
      </w:r>
      <w:r w:rsidR="00EC471D" w:rsidRPr="00393527">
        <w:rPr>
          <w:rFonts w:ascii="Times New Roman" w:hAnsi="Times New Roman" w:cs="Times New Roman"/>
          <w:sz w:val="28"/>
          <w:szCs w:val="28"/>
        </w:rPr>
        <w:t xml:space="preserve">może zawnioskować do Burmistrza </w:t>
      </w:r>
      <w:r w:rsidRPr="00393527">
        <w:rPr>
          <w:rFonts w:ascii="Times New Roman" w:hAnsi="Times New Roman" w:cs="Times New Roman"/>
          <w:sz w:val="28"/>
          <w:szCs w:val="28"/>
        </w:rPr>
        <w:t>Tuchol</w:t>
      </w:r>
      <w:r w:rsidR="00384D74" w:rsidRPr="00393527">
        <w:rPr>
          <w:rFonts w:ascii="Times New Roman" w:hAnsi="Times New Roman" w:cs="Times New Roman"/>
          <w:sz w:val="28"/>
          <w:szCs w:val="28"/>
        </w:rPr>
        <w:t>i</w:t>
      </w:r>
      <w:r w:rsidRPr="00393527">
        <w:rPr>
          <w:rFonts w:ascii="Times New Roman" w:hAnsi="Times New Roman" w:cs="Times New Roman"/>
          <w:sz w:val="28"/>
          <w:szCs w:val="28"/>
        </w:rPr>
        <w:t xml:space="preserve"> </w:t>
      </w:r>
      <w:r w:rsidR="00EC471D" w:rsidRPr="00393527">
        <w:rPr>
          <w:rFonts w:ascii="Times New Roman" w:hAnsi="Times New Roman" w:cs="Times New Roman"/>
          <w:sz w:val="28"/>
          <w:szCs w:val="28"/>
        </w:rPr>
        <w:t>o rozwiązanie umowy z Przedsiębiorcą bez wypowiedzenia, w przypadku:</w:t>
      </w:r>
    </w:p>
    <w:p w14:paraId="0E458D41" w14:textId="3B284F6B" w:rsidR="00EC471D" w:rsidRPr="00393527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 xml:space="preserve">zalegania przez Przedsiębiorcę z zapłatą opłat wymienionych w § </w:t>
      </w:r>
      <w:r w:rsidR="00384D74" w:rsidRPr="00393527">
        <w:rPr>
          <w:rFonts w:ascii="Times New Roman" w:hAnsi="Times New Roman" w:cs="Times New Roman"/>
          <w:sz w:val="28"/>
          <w:szCs w:val="28"/>
        </w:rPr>
        <w:t>6</w:t>
      </w:r>
      <w:r w:rsidRPr="00393527">
        <w:rPr>
          <w:rFonts w:ascii="Times New Roman" w:hAnsi="Times New Roman" w:cs="Times New Roman"/>
          <w:sz w:val="28"/>
          <w:szCs w:val="28"/>
        </w:rPr>
        <w:t xml:space="preserve"> </w:t>
      </w:r>
      <w:r w:rsidR="00B25E36">
        <w:rPr>
          <w:rFonts w:ascii="Times New Roman" w:hAnsi="Times New Roman" w:cs="Times New Roman"/>
          <w:sz w:val="28"/>
          <w:szCs w:val="28"/>
        </w:rPr>
        <w:t>ust.</w:t>
      </w:r>
      <w:r w:rsidRPr="00393527">
        <w:rPr>
          <w:rFonts w:ascii="Times New Roman" w:hAnsi="Times New Roman" w:cs="Times New Roman"/>
          <w:sz w:val="28"/>
          <w:szCs w:val="28"/>
        </w:rPr>
        <w:t xml:space="preserve"> 2 i 3 za dwa kolejne okresy rozliczeniowe,</w:t>
      </w:r>
    </w:p>
    <w:p w14:paraId="080B2206" w14:textId="61F5F217" w:rsidR="00EC471D" w:rsidRPr="00393527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 xml:space="preserve">umyślnego niszczenia lub uszkadzania przez </w:t>
      </w:r>
      <w:r w:rsidR="00947E6C">
        <w:rPr>
          <w:rFonts w:ascii="Times New Roman" w:hAnsi="Times New Roman" w:cs="Times New Roman"/>
          <w:sz w:val="28"/>
          <w:szCs w:val="28"/>
        </w:rPr>
        <w:t>P</w:t>
      </w:r>
      <w:r w:rsidRPr="00393527">
        <w:rPr>
          <w:rFonts w:ascii="Times New Roman" w:hAnsi="Times New Roman" w:cs="Times New Roman"/>
          <w:sz w:val="28"/>
          <w:szCs w:val="28"/>
        </w:rPr>
        <w:t xml:space="preserve">rzedsiębiorcę elementów budynku, infrastruktury technicznej lub wyposażenia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393527">
        <w:rPr>
          <w:rFonts w:ascii="Times New Roman" w:hAnsi="Times New Roman" w:cs="Times New Roman"/>
          <w:sz w:val="28"/>
          <w:szCs w:val="28"/>
        </w:rPr>
        <w:t>,</w:t>
      </w:r>
    </w:p>
    <w:p w14:paraId="58AD3C55" w14:textId="6113C17D" w:rsidR="00EC471D" w:rsidRPr="00393527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 xml:space="preserve">spożywania przez </w:t>
      </w:r>
      <w:r w:rsidR="00947E6C">
        <w:rPr>
          <w:rFonts w:ascii="Times New Roman" w:hAnsi="Times New Roman" w:cs="Times New Roman"/>
          <w:sz w:val="28"/>
          <w:szCs w:val="28"/>
        </w:rPr>
        <w:t>P</w:t>
      </w:r>
      <w:r w:rsidRPr="00393527">
        <w:rPr>
          <w:rFonts w:ascii="Times New Roman" w:hAnsi="Times New Roman" w:cs="Times New Roman"/>
          <w:sz w:val="28"/>
          <w:szCs w:val="28"/>
        </w:rPr>
        <w:t xml:space="preserve">rzedsiębiorcę i osoby trzecie stanowiące personel </w:t>
      </w:r>
      <w:r w:rsidR="00947E6C">
        <w:rPr>
          <w:rFonts w:ascii="Times New Roman" w:hAnsi="Times New Roman" w:cs="Times New Roman"/>
          <w:sz w:val="28"/>
          <w:szCs w:val="28"/>
        </w:rPr>
        <w:t>P</w:t>
      </w:r>
      <w:r w:rsidRPr="00393527">
        <w:rPr>
          <w:rFonts w:ascii="Times New Roman" w:hAnsi="Times New Roman" w:cs="Times New Roman"/>
          <w:sz w:val="28"/>
          <w:szCs w:val="28"/>
        </w:rPr>
        <w:t>rzedsiębiorcy bądź jego klientów alkoholu lub środków odurzających na terenie</w:t>
      </w:r>
      <w:r w:rsidR="00A057B2" w:rsidRPr="00393527">
        <w:rPr>
          <w:rFonts w:ascii="Times New Roman" w:hAnsi="Times New Roman" w:cs="Times New Roman"/>
          <w:sz w:val="28"/>
          <w:szCs w:val="28"/>
        </w:rPr>
        <w:t xml:space="preserve">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393527">
        <w:rPr>
          <w:rFonts w:ascii="Times New Roman" w:hAnsi="Times New Roman" w:cs="Times New Roman"/>
          <w:sz w:val="28"/>
          <w:szCs w:val="28"/>
        </w:rPr>
        <w:t>,</w:t>
      </w:r>
    </w:p>
    <w:p w14:paraId="0D8E6A67" w14:textId="189261F8" w:rsidR="00EC471D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 xml:space="preserve">popełnienia przez </w:t>
      </w:r>
      <w:r w:rsidR="00947E6C">
        <w:rPr>
          <w:rFonts w:ascii="Times New Roman" w:hAnsi="Times New Roman" w:cs="Times New Roman"/>
          <w:sz w:val="28"/>
          <w:szCs w:val="28"/>
        </w:rPr>
        <w:t>P</w:t>
      </w:r>
      <w:r w:rsidRPr="00393527">
        <w:rPr>
          <w:rFonts w:ascii="Times New Roman" w:hAnsi="Times New Roman" w:cs="Times New Roman"/>
          <w:sz w:val="28"/>
          <w:szCs w:val="28"/>
        </w:rPr>
        <w:t xml:space="preserve">rzedsiębiorcę lub inne osoby, za które jest odpowiedzialny przestępstwa na szkodę Gminy </w:t>
      </w:r>
      <w:r w:rsidR="00A057B2" w:rsidRPr="00393527">
        <w:rPr>
          <w:rFonts w:ascii="Times New Roman" w:hAnsi="Times New Roman" w:cs="Times New Roman"/>
          <w:sz w:val="28"/>
          <w:szCs w:val="28"/>
        </w:rPr>
        <w:t>Tuchola</w:t>
      </w:r>
      <w:r w:rsidR="00384D74" w:rsidRPr="00393527">
        <w:rPr>
          <w:rFonts w:ascii="Times New Roman" w:hAnsi="Times New Roman" w:cs="Times New Roman"/>
          <w:sz w:val="28"/>
          <w:szCs w:val="28"/>
        </w:rPr>
        <w:t>, PK lub</w:t>
      </w:r>
      <w:r w:rsidRPr="00393527">
        <w:rPr>
          <w:rFonts w:ascii="Times New Roman" w:hAnsi="Times New Roman" w:cs="Times New Roman"/>
          <w:sz w:val="28"/>
          <w:szCs w:val="28"/>
        </w:rPr>
        <w:t xml:space="preserve"> </w:t>
      </w:r>
      <w:r w:rsidR="00A057B2" w:rsidRPr="00393527">
        <w:rPr>
          <w:rFonts w:ascii="Times New Roman" w:hAnsi="Times New Roman" w:cs="Times New Roman"/>
          <w:sz w:val="28"/>
          <w:szCs w:val="28"/>
        </w:rPr>
        <w:t>LGD</w:t>
      </w:r>
      <w:r w:rsidR="008C6191">
        <w:rPr>
          <w:rFonts w:ascii="Times New Roman" w:hAnsi="Times New Roman" w:cs="Times New Roman"/>
          <w:sz w:val="28"/>
          <w:szCs w:val="28"/>
        </w:rPr>
        <w:t>,</w:t>
      </w:r>
    </w:p>
    <w:p w14:paraId="41AC7D14" w14:textId="62EF0703" w:rsidR="000F1E46" w:rsidRDefault="008C6191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rozpoczęcia przez Przedsiębiorcę prowadzenia działalności uciążliwej dla innych </w:t>
      </w:r>
      <w:r w:rsidR="00B25E36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rzedsiębiorców zlokalizowanych w Centrum</w:t>
      </w:r>
      <w:r w:rsidR="000F1E46">
        <w:rPr>
          <w:rFonts w:ascii="Times New Roman" w:hAnsi="Times New Roman" w:cs="Times New Roman"/>
          <w:sz w:val="28"/>
          <w:szCs w:val="28"/>
        </w:rPr>
        <w:t>,</w:t>
      </w:r>
    </w:p>
    <w:p w14:paraId="009C6DF7" w14:textId="5D8008CD" w:rsidR="008C6191" w:rsidRPr="00393527" w:rsidRDefault="000F1E46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zawieszenia przez </w:t>
      </w:r>
      <w:r w:rsidR="00947E6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rzedsiębiorcę działalności gospodarczej na okres dłuższy niż 6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miesięcy.</w:t>
      </w:r>
    </w:p>
    <w:p w14:paraId="7EC92AE8" w14:textId="4BC4E1DA" w:rsidR="00EC471D" w:rsidRPr="00393527" w:rsidRDefault="00A057B2" w:rsidP="0039352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>LGD</w:t>
      </w:r>
      <w:r w:rsidR="00384D74" w:rsidRPr="00393527">
        <w:rPr>
          <w:rFonts w:ascii="Times New Roman" w:hAnsi="Times New Roman" w:cs="Times New Roman"/>
          <w:sz w:val="28"/>
          <w:szCs w:val="28"/>
        </w:rPr>
        <w:t xml:space="preserve"> oraz PK</w:t>
      </w:r>
      <w:r w:rsidR="00EC471D" w:rsidRPr="00393527">
        <w:rPr>
          <w:rFonts w:ascii="Times New Roman" w:hAnsi="Times New Roman" w:cs="Times New Roman"/>
          <w:sz w:val="28"/>
          <w:szCs w:val="28"/>
        </w:rPr>
        <w:t xml:space="preserve"> może dążyć do wypowiedzenia umowy z Przedsiębiorcą z</w:t>
      </w:r>
      <w:r w:rsidR="00B25E36">
        <w:rPr>
          <w:rFonts w:ascii="Times New Roman" w:hAnsi="Times New Roman" w:cs="Times New Roman"/>
          <w:sz w:val="28"/>
          <w:szCs w:val="28"/>
        </w:rPr>
        <w:t> </w:t>
      </w:r>
      <w:r w:rsidR="00EC471D" w:rsidRPr="00393527">
        <w:rPr>
          <w:rFonts w:ascii="Times New Roman" w:hAnsi="Times New Roman" w:cs="Times New Roman"/>
          <w:sz w:val="28"/>
          <w:szCs w:val="28"/>
        </w:rPr>
        <w:t>zachowaniem terminu wypowiedzenia, w szczególności w następujących przypadkach:</w:t>
      </w:r>
    </w:p>
    <w:p w14:paraId="067FF8A0" w14:textId="0B4E4F38" w:rsidR="00EC471D" w:rsidRPr="00393527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>niestosowania się do postanowień niniejszego regulaminu,</w:t>
      </w:r>
    </w:p>
    <w:p w14:paraId="1E591A72" w14:textId="403E8B05" w:rsidR="00EC471D" w:rsidRPr="00393527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>niepodjęcia przez</w:t>
      </w:r>
      <w:r w:rsidR="00384D74" w:rsidRPr="00393527">
        <w:rPr>
          <w:rFonts w:ascii="Times New Roman" w:hAnsi="Times New Roman" w:cs="Times New Roman"/>
          <w:sz w:val="28"/>
          <w:szCs w:val="28"/>
        </w:rPr>
        <w:t xml:space="preserve"> </w:t>
      </w:r>
      <w:r w:rsidR="00947E6C">
        <w:rPr>
          <w:rFonts w:ascii="Times New Roman" w:hAnsi="Times New Roman" w:cs="Times New Roman"/>
          <w:sz w:val="28"/>
          <w:szCs w:val="28"/>
        </w:rPr>
        <w:t>P</w:t>
      </w:r>
      <w:r w:rsidRPr="00393527">
        <w:rPr>
          <w:rFonts w:ascii="Times New Roman" w:hAnsi="Times New Roman" w:cs="Times New Roman"/>
          <w:sz w:val="28"/>
          <w:szCs w:val="28"/>
        </w:rPr>
        <w:t>rzedsiębior</w:t>
      </w:r>
      <w:r w:rsidR="00947E6C">
        <w:rPr>
          <w:rFonts w:ascii="Times New Roman" w:hAnsi="Times New Roman" w:cs="Times New Roman"/>
          <w:sz w:val="28"/>
          <w:szCs w:val="28"/>
        </w:rPr>
        <w:t>cę</w:t>
      </w:r>
      <w:r w:rsidRPr="00393527">
        <w:rPr>
          <w:rFonts w:ascii="Times New Roman" w:hAnsi="Times New Roman" w:cs="Times New Roman"/>
          <w:sz w:val="28"/>
          <w:szCs w:val="28"/>
        </w:rPr>
        <w:t xml:space="preserve"> działalności w okresie 3 miesięcy od dnia podpisania umowy lub zawieszenia przez Przedsiębior</w:t>
      </w:r>
      <w:r w:rsidR="00947E6C">
        <w:rPr>
          <w:rFonts w:ascii="Times New Roman" w:hAnsi="Times New Roman" w:cs="Times New Roman"/>
          <w:sz w:val="28"/>
          <w:szCs w:val="28"/>
        </w:rPr>
        <w:t xml:space="preserve">cę </w:t>
      </w:r>
      <w:r w:rsidRPr="00393527">
        <w:rPr>
          <w:rFonts w:ascii="Times New Roman" w:hAnsi="Times New Roman" w:cs="Times New Roman"/>
          <w:sz w:val="28"/>
          <w:szCs w:val="28"/>
        </w:rPr>
        <w:t>działalności na okres dłuższy niż 6 miesięcy, gdy o przyjęcie do</w:t>
      </w:r>
      <w:r w:rsidR="00A057B2" w:rsidRPr="00393527">
        <w:rPr>
          <w:rFonts w:ascii="Times New Roman" w:hAnsi="Times New Roman" w:cs="Times New Roman"/>
          <w:sz w:val="28"/>
          <w:szCs w:val="28"/>
        </w:rPr>
        <w:t xml:space="preserve">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393527">
        <w:rPr>
          <w:rFonts w:ascii="Times New Roman" w:hAnsi="Times New Roman" w:cs="Times New Roman"/>
          <w:sz w:val="28"/>
          <w:szCs w:val="28"/>
        </w:rPr>
        <w:t xml:space="preserve"> aplikują inni Przedsiębiorcy,</w:t>
      </w:r>
    </w:p>
    <w:p w14:paraId="276AB400" w14:textId="05863BCA" w:rsidR="00EC471D" w:rsidRPr="00393527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 xml:space="preserve">przekazania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393527">
        <w:rPr>
          <w:rFonts w:ascii="Times New Roman" w:hAnsi="Times New Roman" w:cs="Times New Roman"/>
          <w:sz w:val="28"/>
          <w:szCs w:val="28"/>
        </w:rPr>
        <w:t xml:space="preserve"> w formularzu aplikacyjnym danych niezgodnych ze stanem faktycznym,</w:t>
      </w:r>
    </w:p>
    <w:p w14:paraId="438831DA" w14:textId="717A76C9" w:rsidR="00EC471D" w:rsidRPr="00393527" w:rsidRDefault="00EC471D" w:rsidP="0039352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>podejmowania przez Przedsiębiorcę działań sprzecznych z</w:t>
      </w:r>
      <w:r w:rsidR="00B25E36">
        <w:rPr>
          <w:rFonts w:ascii="Times New Roman" w:hAnsi="Times New Roman" w:cs="Times New Roman"/>
          <w:sz w:val="28"/>
          <w:szCs w:val="28"/>
        </w:rPr>
        <w:t> </w:t>
      </w:r>
      <w:r w:rsidRPr="00393527">
        <w:rPr>
          <w:rFonts w:ascii="Times New Roman" w:hAnsi="Times New Roman" w:cs="Times New Roman"/>
          <w:sz w:val="28"/>
          <w:szCs w:val="28"/>
        </w:rPr>
        <w:t>obowiązującym prawem.</w:t>
      </w:r>
    </w:p>
    <w:p w14:paraId="14A9485C" w14:textId="6B8A51DE" w:rsidR="00EC471D" w:rsidRPr="00393527" w:rsidRDefault="00EC471D" w:rsidP="0039352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527">
        <w:rPr>
          <w:rFonts w:ascii="Times New Roman" w:hAnsi="Times New Roman" w:cs="Times New Roman"/>
          <w:sz w:val="28"/>
          <w:szCs w:val="28"/>
        </w:rPr>
        <w:t xml:space="preserve">Przed opuszczeniem </w:t>
      </w:r>
      <w:r w:rsidR="00BE4ABE">
        <w:rPr>
          <w:rFonts w:ascii="Times New Roman" w:hAnsi="Times New Roman" w:cs="Times New Roman"/>
          <w:sz w:val="28"/>
          <w:szCs w:val="28"/>
        </w:rPr>
        <w:t>Centrum</w:t>
      </w:r>
      <w:r w:rsidRPr="00393527">
        <w:rPr>
          <w:rFonts w:ascii="Times New Roman" w:hAnsi="Times New Roman" w:cs="Times New Roman"/>
          <w:sz w:val="28"/>
          <w:szCs w:val="28"/>
        </w:rPr>
        <w:t xml:space="preserve"> Przedsiębiorca winien uregulować wszelkie należności związane z okresem </w:t>
      </w:r>
      <w:r w:rsidR="00B25E36">
        <w:rPr>
          <w:rFonts w:ascii="Times New Roman" w:hAnsi="Times New Roman" w:cs="Times New Roman"/>
          <w:sz w:val="28"/>
          <w:szCs w:val="28"/>
        </w:rPr>
        <w:t>i</w:t>
      </w:r>
      <w:r w:rsidRPr="00393527">
        <w:rPr>
          <w:rFonts w:ascii="Times New Roman" w:hAnsi="Times New Roman" w:cs="Times New Roman"/>
          <w:sz w:val="28"/>
          <w:szCs w:val="28"/>
        </w:rPr>
        <w:t>nkubacji oraz dokonać protokolarnego zdania zajmowanych pomieszczeń wraz z</w:t>
      </w:r>
      <w:r w:rsidR="00A057B2" w:rsidRPr="00393527">
        <w:rPr>
          <w:rFonts w:ascii="Times New Roman" w:hAnsi="Times New Roman" w:cs="Times New Roman"/>
          <w:sz w:val="28"/>
          <w:szCs w:val="28"/>
        </w:rPr>
        <w:t xml:space="preserve"> </w:t>
      </w:r>
      <w:r w:rsidRPr="00393527">
        <w:rPr>
          <w:rFonts w:ascii="Times New Roman" w:hAnsi="Times New Roman" w:cs="Times New Roman"/>
          <w:sz w:val="28"/>
          <w:szCs w:val="28"/>
        </w:rPr>
        <w:t>wyposażeniem.</w:t>
      </w:r>
    </w:p>
    <w:p w14:paraId="3D49B130" w14:textId="7BD4FF4F" w:rsidR="00EC471D" w:rsidRPr="0067524C" w:rsidRDefault="00EC471D" w:rsidP="0042363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7524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§</w:t>
      </w:r>
      <w:r w:rsidR="0042363E" w:rsidRPr="0067524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8</w:t>
      </w:r>
    </w:p>
    <w:p w14:paraId="4F1F4804" w14:textId="77777777" w:rsidR="00EC471D" w:rsidRPr="00777389" w:rsidRDefault="00EC471D" w:rsidP="002952EC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7738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Postanowienia końcowe</w:t>
      </w:r>
    </w:p>
    <w:p w14:paraId="5FE68558" w14:textId="46EB89C6" w:rsidR="00EC471D" w:rsidRPr="00645269" w:rsidRDefault="00645269" w:rsidP="0064526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EC471D" w:rsidRPr="00645269">
        <w:rPr>
          <w:rFonts w:ascii="Times New Roman" w:hAnsi="Times New Roman" w:cs="Times New Roman"/>
          <w:sz w:val="28"/>
          <w:szCs w:val="28"/>
        </w:rPr>
        <w:t>zmianach w Regulaminie najemcy będą powiadamiani pisemnie</w:t>
      </w:r>
      <w:r w:rsidR="00AE0695">
        <w:rPr>
          <w:rFonts w:ascii="Times New Roman" w:hAnsi="Times New Roman" w:cs="Times New Roman"/>
          <w:sz w:val="28"/>
          <w:szCs w:val="28"/>
        </w:rPr>
        <w:t>.</w:t>
      </w:r>
    </w:p>
    <w:p w14:paraId="299670FD" w14:textId="38BB545C" w:rsidR="00EC471D" w:rsidRPr="00645269" w:rsidRDefault="00EC471D" w:rsidP="0064526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269">
        <w:rPr>
          <w:rFonts w:ascii="Times New Roman" w:hAnsi="Times New Roman" w:cs="Times New Roman"/>
          <w:sz w:val="28"/>
          <w:szCs w:val="28"/>
        </w:rPr>
        <w:t xml:space="preserve">Aktualny tekst Regulaminu będzie publikowany na stronie internetowej </w:t>
      </w:r>
      <w:r w:rsidR="006F3322">
        <w:rPr>
          <w:rFonts w:ascii="Times New Roman" w:hAnsi="Times New Roman" w:cs="Times New Roman"/>
          <w:sz w:val="28"/>
          <w:szCs w:val="28"/>
        </w:rPr>
        <w:t>Gm</w:t>
      </w:r>
      <w:r w:rsidR="00645269" w:rsidRPr="00645269">
        <w:rPr>
          <w:rFonts w:ascii="Times New Roman" w:hAnsi="Times New Roman" w:cs="Times New Roman"/>
          <w:sz w:val="28"/>
          <w:szCs w:val="28"/>
        </w:rPr>
        <w:t>iny Tuchola</w:t>
      </w:r>
      <w:r w:rsidR="006F3322">
        <w:rPr>
          <w:rFonts w:ascii="Times New Roman" w:hAnsi="Times New Roman" w:cs="Times New Roman"/>
          <w:sz w:val="28"/>
          <w:szCs w:val="28"/>
        </w:rPr>
        <w:t>.</w:t>
      </w:r>
      <w:r w:rsidR="008C6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81C0A" w14:textId="608945AC" w:rsidR="00EC471D" w:rsidRPr="00645269" w:rsidRDefault="00EC471D" w:rsidP="0064526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269">
        <w:rPr>
          <w:rFonts w:ascii="Times New Roman" w:hAnsi="Times New Roman" w:cs="Times New Roman"/>
          <w:sz w:val="28"/>
          <w:szCs w:val="28"/>
        </w:rPr>
        <w:t xml:space="preserve">Aktualny wykaz pomieszczeń do wynajęcia dostępny będzie </w:t>
      </w:r>
      <w:r w:rsidR="00A057B2" w:rsidRPr="00645269">
        <w:rPr>
          <w:rFonts w:ascii="Times New Roman" w:hAnsi="Times New Roman" w:cs="Times New Roman"/>
          <w:sz w:val="28"/>
          <w:szCs w:val="28"/>
        </w:rPr>
        <w:t>w LGD</w:t>
      </w:r>
      <w:r w:rsidR="006F3322">
        <w:rPr>
          <w:rFonts w:ascii="Times New Roman" w:hAnsi="Times New Roman" w:cs="Times New Roman"/>
          <w:sz w:val="28"/>
          <w:szCs w:val="28"/>
        </w:rPr>
        <w:t>.</w:t>
      </w:r>
    </w:p>
    <w:p w14:paraId="65F6BFEA" w14:textId="7B1A6E7C" w:rsidR="00EC471D" w:rsidRPr="00645269" w:rsidRDefault="00EC471D" w:rsidP="0064526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269">
        <w:rPr>
          <w:rFonts w:ascii="Times New Roman" w:hAnsi="Times New Roman" w:cs="Times New Roman"/>
          <w:sz w:val="28"/>
          <w:szCs w:val="28"/>
        </w:rPr>
        <w:t>W sprawach nieuregulowanych w niniejszym Regulaminie mają zastosowanie obowiązujące przepisy prawne.</w:t>
      </w:r>
    </w:p>
    <w:p w14:paraId="7031DC83" w14:textId="5CBCEB3D" w:rsidR="00EC471D" w:rsidRDefault="00EC471D" w:rsidP="0064526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269">
        <w:rPr>
          <w:rFonts w:ascii="Times New Roman" w:hAnsi="Times New Roman" w:cs="Times New Roman"/>
          <w:sz w:val="28"/>
          <w:szCs w:val="28"/>
        </w:rPr>
        <w:t>W sprawach spornych, a nieuregulowanych w niniejszym Regulaminie i</w:t>
      </w:r>
      <w:r w:rsidR="003050C7">
        <w:rPr>
          <w:rFonts w:ascii="Times New Roman" w:hAnsi="Times New Roman" w:cs="Times New Roman"/>
          <w:sz w:val="28"/>
          <w:szCs w:val="28"/>
        </w:rPr>
        <w:t> </w:t>
      </w:r>
      <w:r w:rsidRPr="00645269">
        <w:rPr>
          <w:rFonts w:ascii="Times New Roman" w:hAnsi="Times New Roman" w:cs="Times New Roman"/>
          <w:sz w:val="28"/>
          <w:szCs w:val="28"/>
        </w:rPr>
        <w:t>przepisach powszechnie obowiązującego prawa, ostateczną decyzję podejmuje Burmistrz</w:t>
      </w:r>
      <w:r w:rsidR="00D849F5">
        <w:rPr>
          <w:rFonts w:ascii="Times New Roman" w:hAnsi="Times New Roman" w:cs="Times New Roman"/>
          <w:sz w:val="28"/>
          <w:szCs w:val="28"/>
        </w:rPr>
        <w:t xml:space="preserve"> </w:t>
      </w:r>
      <w:r w:rsidR="00316ABE" w:rsidRPr="00645269">
        <w:rPr>
          <w:rFonts w:ascii="Times New Roman" w:hAnsi="Times New Roman" w:cs="Times New Roman"/>
          <w:sz w:val="28"/>
          <w:szCs w:val="28"/>
        </w:rPr>
        <w:t>Tucholi</w:t>
      </w:r>
      <w:r w:rsidRPr="00645269">
        <w:rPr>
          <w:rFonts w:ascii="Times New Roman" w:hAnsi="Times New Roman" w:cs="Times New Roman"/>
          <w:sz w:val="28"/>
          <w:szCs w:val="28"/>
        </w:rPr>
        <w:t>.</w:t>
      </w:r>
    </w:p>
    <w:p w14:paraId="56997DBE" w14:textId="77777777" w:rsidR="00824A97" w:rsidRPr="00645269" w:rsidRDefault="00824A97" w:rsidP="00824A9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585DD7D7" w14:textId="229C5E7C" w:rsidR="00EC471D" w:rsidRPr="00824A97" w:rsidRDefault="00EC471D" w:rsidP="0030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</w:pPr>
      <w:r w:rsidRPr="00824A97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>Załączniki do Regulaminu:</w:t>
      </w:r>
      <w:r w:rsidR="002133B3" w:rsidRPr="00824A97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</w:p>
    <w:p w14:paraId="2E188206" w14:textId="04EDFCFF" w:rsidR="007A1D84" w:rsidRPr="00824A97" w:rsidRDefault="00EC471D" w:rsidP="003050C7">
      <w:pPr>
        <w:spacing w:after="0" w:line="240" w:lineRule="auto"/>
        <w:ind w:left="2120" w:hanging="21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24A97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C35B1D" w:rsidRPr="00824A9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E4486" w:rsidRPr="00824A9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A1D84" w:rsidRPr="00824A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Wykaz ulic i mapa podobszaru 1 „Centrum Tucholi”</w:t>
      </w:r>
      <w:r w:rsidR="007A1D84" w:rsidRPr="00824A97">
        <w:rPr>
          <w:i/>
          <w:iCs/>
          <w:color w:val="000000" w:themeColor="text1"/>
          <w:sz w:val="24"/>
          <w:szCs w:val="24"/>
        </w:rPr>
        <w:t xml:space="preserve"> </w:t>
      </w:r>
      <w:r w:rsidR="007A1D84" w:rsidRPr="00824A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zgodnie z LPR Gminy Tuchola na lata 2014-2020</w:t>
      </w:r>
    </w:p>
    <w:p w14:paraId="2E4CB557" w14:textId="1AB8DDBF" w:rsidR="004D5E8E" w:rsidRPr="00824A97" w:rsidRDefault="004D5E8E" w:rsidP="003050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4A97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</w:t>
      </w:r>
      <w:r w:rsidR="006E4486" w:rsidRPr="00824A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24A97">
        <w:rPr>
          <w:rFonts w:ascii="Times New Roman" w:hAnsi="Times New Roman" w:cs="Times New Roman"/>
          <w:i/>
          <w:iCs/>
          <w:sz w:val="24"/>
          <w:szCs w:val="24"/>
        </w:rPr>
        <w:t>Cennik</w:t>
      </w:r>
    </w:p>
    <w:p w14:paraId="232E3377" w14:textId="411FBB08" w:rsidR="00EC471D" w:rsidRPr="00824A97" w:rsidRDefault="009E5663" w:rsidP="003050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4A97">
        <w:rPr>
          <w:rFonts w:ascii="Times New Roman" w:hAnsi="Times New Roman" w:cs="Times New Roman"/>
          <w:i/>
          <w:iCs/>
          <w:sz w:val="24"/>
          <w:szCs w:val="24"/>
        </w:rPr>
        <w:t xml:space="preserve">Załącznik nr 3 </w:t>
      </w:r>
      <w:r w:rsidR="006E4486" w:rsidRPr="00824A9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C471D" w:rsidRPr="00824A97">
        <w:rPr>
          <w:rFonts w:ascii="Times New Roman" w:hAnsi="Times New Roman" w:cs="Times New Roman"/>
          <w:i/>
          <w:iCs/>
          <w:sz w:val="24"/>
          <w:szCs w:val="24"/>
        </w:rPr>
        <w:t>Formularz aplikacyjny</w:t>
      </w:r>
    </w:p>
    <w:p w14:paraId="3E792656" w14:textId="3D8E7342" w:rsidR="00EC471D" w:rsidRPr="00824A97" w:rsidRDefault="00EC471D" w:rsidP="003050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4A97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4D5E8E" w:rsidRPr="00824A97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="006E4486" w:rsidRPr="00824A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24A97">
        <w:rPr>
          <w:rFonts w:ascii="Times New Roman" w:hAnsi="Times New Roman" w:cs="Times New Roman"/>
          <w:i/>
          <w:iCs/>
          <w:sz w:val="24"/>
          <w:szCs w:val="24"/>
        </w:rPr>
        <w:t>Umowa najmu</w:t>
      </w:r>
    </w:p>
    <w:p w14:paraId="4D43F534" w14:textId="51626149" w:rsidR="00C20735" w:rsidRPr="00824A97" w:rsidRDefault="00C20735" w:rsidP="003050C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24A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Załącznik nr 5</w:t>
      </w:r>
      <w:r w:rsidRPr="00824A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4486" w:rsidRPr="00824A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24A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Oświadczenie Przedsiębiorcy</w:t>
      </w:r>
    </w:p>
    <w:p w14:paraId="267362A4" w14:textId="2925814B" w:rsidR="00CD2A76" w:rsidRPr="00824A97" w:rsidRDefault="00992186" w:rsidP="003050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88133469"/>
      <w:r w:rsidRPr="00824A97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4D3C1E" w:rsidRPr="00824A9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824A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"/>
      <w:r w:rsidR="006E4486" w:rsidRPr="00824A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24A97">
        <w:rPr>
          <w:rFonts w:ascii="Times New Roman" w:hAnsi="Times New Roman" w:cs="Times New Roman"/>
          <w:i/>
          <w:iCs/>
          <w:sz w:val="24"/>
          <w:szCs w:val="24"/>
        </w:rPr>
        <w:t>Klauzula informacyjna dot. przetwarzania danych osobowych</w:t>
      </w:r>
    </w:p>
    <w:p w14:paraId="638A1556" w14:textId="56636109" w:rsidR="00425A83" w:rsidRPr="00824A97" w:rsidRDefault="00EC471D" w:rsidP="003050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4A97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4D3C1E" w:rsidRPr="00824A9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24A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4486" w:rsidRPr="00824A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24A97">
        <w:rPr>
          <w:rFonts w:ascii="Times New Roman" w:hAnsi="Times New Roman" w:cs="Times New Roman"/>
          <w:i/>
          <w:iCs/>
          <w:sz w:val="24"/>
          <w:szCs w:val="24"/>
        </w:rPr>
        <w:t>Klauzula dot. monitoring</w:t>
      </w:r>
      <w:r w:rsidR="00645269" w:rsidRPr="00824A97">
        <w:rPr>
          <w:rFonts w:ascii="Times New Roman" w:hAnsi="Times New Roman" w:cs="Times New Roman"/>
          <w:i/>
          <w:iCs/>
          <w:sz w:val="24"/>
          <w:szCs w:val="24"/>
        </w:rPr>
        <w:t>u</w:t>
      </w:r>
    </w:p>
    <w:sectPr w:rsidR="00425A83" w:rsidRPr="0082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6D3"/>
    <w:multiLevelType w:val="hybridMultilevel"/>
    <w:tmpl w:val="A2BA43C6"/>
    <w:lvl w:ilvl="0" w:tplc="325680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D6C94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2E1"/>
    <w:multiLevelType w:val="hybridMultilevel"/>
    <w:tmpl w:val="59C40B4E"/>
    <w:lvl w:ilvl="0" w:tplc="0F522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1074A"/>
    <w:multiLevelType w:val="hybridMultilevel"/>
    <w:tmpl w:val="C4F46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160C"/>
    <w:multiLevelType w:val="hybridMultilevel"/>
    <w:tmpl w:val="EA0A1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2F18"/>
    <w:multiLevelType w:val="hybridMultilevel"/>
    <w:tmpl w:val="DFFEA222"/>
    <w:lvl w:ilvl="0" w:tplc="F7CAC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84D3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5778"/>
    <w:multiLevelType w:val="hybridMultilevel"/>
    <w:tmpl w:val="00064874"/>
    <w:lvl w:ilvl="0" w:tplc="086C70B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1AB4"/>
    <w:multiLevelType w:val="hybridMultilevel"/>
    <w:tmpl w:val="44444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BA9"/>
    <w:multiLevelType w:val="hybridMultilevel"/>
    <w:tmpl w:val="CB04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5EB28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BF9EB42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8736A"/>
    <w:multiLevelType w:val="hybridMultilevel"/>
    <w:tmpl w:val="F1BC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405D1"/>
    <w:multiLevelType w:val="hybridMultilevel"/>
    <w:tmpl w:val="4A867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7673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1D23"/>
    <w:multiLevelType w:val="hybridMultilevel"/>
    <w:tmpl w:val="CFDCE0C8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349CB"/>
    <w:multiLevelType w:val="hybridMultilevel"/>
    <w:tmpl w:val="479CA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5B3F"/>
    <w:multiLevelType w:val="hybridMultilevel"/>
    <w:tmpl w:val="7F54257E"/>
    <w:lvl w:ilvl="0" w:tplc="45E61FDE">
      <w:start w:val="1"/>
      <w:numFmt w:val="bullet"/>
      <w:lvlText w:val="-"/>
      <w:lvlJc w:val="left"/>
      <w:pPr>
        <w:ind w:left="177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0477101"/>
    <w:multiLevelType w:val="hybridMultilevel"/>
    <w:tmpl w:val="8508E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57120"/>
    <w:multiLevelType w:val="hybridMultilevel"/>
    <w:tmpl w:val="45BCC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67BAA"/>
    <w:multiLevelType w:val="hybridMultilevel"/>
    <w:tmpl w:val="037C177C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6" w15:restartNumberingAfterBreak="0">
    <w:nsid w:val="55B96E3D"/>
    <w:multiLevelType w:val="hybridMultilevel"/>
    <w:tmpl w:val="BC42A3B2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564135C3"/>
    <w:multiLevelType w:val="hybridMultilevel"/>
    <w:tmpl w:val="32F40E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C1DA5"/>
    <w:multiLevelType w:val="hybridMultilevel"/>
    <w:tmpl w:val="1006F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946EA"/>
    <w:multiLevelType w:val="hybridMultilevel"/>
    <w:tmpl w:val="B7C6D784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A7CBB1C">
      <w:start w:val="1"/>
      <w:numFmt w:val="decimal"/>
      <w:lvlText w:val="%2)"/>
      <w:lvlJc w:val="left"/>
      <w:pPr>
        <w:ind w:left="1809" w:hanging="370"/>
      </w:pPr>
      <w:rPr>
        <w:rFonts w:hint="default"/>
        <w:b/>
      </w:rPr>
    </w:lvl>
    <w:lvl w:ilvl="2" w:tplc="89ECC5B6">
      <w:start w:val="6"/>
      <w:numFmt w:val="bullet"/>
      <w:lvlText w:val=""/>
      <w:lvlJc w:val="left"/>
      <w:pPr>
        <w:ind w:left="2699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0" w15:restartNumberingAfterBreak="0">
    <w:nsid w:val="638D6500"/>
    <w:multiLevelType w:val="hybridMultilevel"/>
    <w:tmpl w:val="A312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5257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A17BA"/>
    <w:multiLevelType w:val="hybridMultilevel"/>
    <w:tmpl w:val="6E4E0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6642C"/>
    <w:multiLevelType w:val="hybridMultilevel"/>
    <w:tmpl w:val="6E40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21835"/>
    <w:multiLevelType w:val="hybridMultilevel"/>
    <w:tmpl w:val="A1E8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2A2397A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A2CEA"/>
    <w:multiLevelType w:val="hybridMultilevel"/>
    <w:tmpl w:val="AD4C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93D49"/>
    <w:multiLevelType w:val="hybridMultilevel"/>
    <w:tmpl w:val="354CF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93421"/>
    <w:multiLevelType w:val="hybridMultilevel"/>
    <w:tmpl w:val="13BC9658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>
      <w:start w:val="1"/>
      <w:numFmt w:val="lowerLetter"/>
      <w:lvlText w:val="%2."/>
      <w:lvlJc w:val="left"/>
      <w:pPr>
        <w:ind w:left="1799" w:hanging="360"/>
      </w:pPr>
    </w:lvl>
    <w:lvl w:ilvl="2" w:tplc="0415001B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7" w15:restartNumberingAfterBreak="0">
    <w:nsid w:val="78E94C41"/>
    <w:multiLevelType w:val="hybridMultilevel"/>
    <w:tmpl w:val="3392B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57880"/>
    <w:multiLevelType w:val="hybridMultilevel"/>
    <w:tmpl w:val="11E83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20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19"/>
  </w:num>
  <w:num w:numId="12">
    <w:abstractNumId w:val="3"/>
  </w:num>
  <w:num w:numId="13">
    <w:abstractNumId w:val="15"/>
  </w:num>
  <w:num w:numId="14">
    <w:abstractNumId w:val="16"/>
  </w:num>
  <w:num w:numId="15">
    <w:abstractNumId w:val="9"/>
  </w:num>
  <w:num w:numId="16">
    <w:abstractNumId w:val="26"/>
  </w:num>
  <w:num w:numId="17">
    <w:abstractNumId w:val="21"/>
  </w:num>
  <w:num w:numId="18">
    <w:abstractNumId w:val="28"/>
  </w:num>
  <w:num w:numId="19">
    <w:abstractNumId w:val="18"/>
  </w:num>
  <w:num w:numId="20">
    <w:abstractNumId w:val="7"/>
  </w:num>
  <w:num w:numId="21">
    <w:abstractNumId w:val="24"/>
  </w:num>
  <w:num w:numId="22">
    <w:abstractNumId w:val="25"/>
  </w:num>
  <w:num w:numId="23">
    <w:abstractNumId w:val="17"/>
  </w:num>
  <w:num w:numId="24">
    <w:abstractNumId w:val="14"/>
  </w:num>
  <w:num w:numId="25">
    <w:abstractNumId w:val="6"/>
  </w:num>
  <w:num w:numId="26">
    <w:abstractNumId w:val="22"/>
  </w:num>
  <w:num w:numId="27">
    <w:abstractNumId w:val="11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1D"/>
    <w:rsid w:val="000308F5"/>
    <w:rsid w:val="0003275F"/>
    <w:rsid w:val="00056341"/>
    <w:rsid w:val="00075D25"/>
    <w:rsid w:val="000774F6"/>
    <w:rsid w:val="000942EA"/>
    <w:rsid w:val="000D3A26"/>
    <w:rsid w:val="000D7C82"/>
    <w:rsid w:val="000F1E46"/>
    <w:rsid w:val="0010350E"/>
    <w:rsid w:val="00162888"/>
    <w:rsid w:val="00180E29"/>
    <w:rsid w:val="001A595C"/>
    <w:rsid w:val="001B773C"/>
    <w:rsid w:val="001D604D"/>
    <w:rsid w:val="001D6ED3"/>
    <w:rsid w:val="001E3B01"/>
    <w:rsid w:val="001E3D09"/>
    <w:rsid w:val="001F0313"/>
    <w:rsid w:val="00205A74"/>
    <w:rsid w:val="00207088"/>
    <w:rsid w:val="00211A2D"/>
    <w:rsid w:val="002133B3"/>
    <w:rsid w:val="00222E1E"/>
    <w:rsid w:val="00230BCB"/>
    <w:rsid w:val="002315A7"/>
    <w:rsid w:val="00255348"/>
    <w:rsid w:val="0028073F"/>
    <w:rsid w:val="00280876"/>
    <w:rsid w:val="00292512"/>
    <w:rsid w:val="002952EC"/>
    <w:rsid w:val="002A0104"/>
    <w:rsid w:val="002B7B3D"/>
    <w:rsid w:val="002C77C3"/>
    <w:rsid w:val="002D026E"/>
    <w:rsid w:val="002D5476"/>
    <w:rsid w:val="002D79FD"/>
    <w:rsid w:val="002D7AA5"/>
    <w:rsid w:val="002F04ED"/>
    <w:rsid w:val="003050C7"/>
    <w:rsid w:val="00316ABE"/>
    <w:rsid w:val="00384D74"/>
    <w:rsid w:val="00384F88"/>
    <w:rsid w:val="00393527"/>
    <w:rsid w:val="003E02D4"/>
    <w:rsid w:val="003E2EB7"/>
    <w:rsid w:val="003E58E1"/>
    <w:rsid w:val="004054D1"/>
    <w:rsid w:val="004108B5"/>
    <w:rsid w:val="0042363E"/>
    <w:rsid w:val="00425A83"/>
    <w:rsid w:val="0042744D"/>
    <w:rsid w:val="004300D9"/>
    <w:rsid w:val="0045710B"/>
    <w:rsid w:val="00486DC5"/>
    <w:rsid w:val="004A1217"/>
    <w:rsid w:val="004B59D8"/>
    <w:rsid w:val="004D2963"/>
    <w:rsid w:val="004D3C1E"/>
    <w:rsid w:val="004D5E8E"/>
    <w:rsid w:val="004D66C9"/>
    <w:rsid w:val="00543CDE"/>
    <w:rsid w:val="00572EC8"/>
    <w:rsid w:val="005A0481"/>
    <w:rsid w:val="005A577E"/>
    <w:rsid w:val="005B7096"/>
    <w:rsid w:val="005D5DEC"/>
    <w:rsid w:val="006027E3"/>
    <w:rsid w:val="006173F4"/>
    <w:rsid w:val="00621F92"/>
    <w:rsid w:val="006442DD"/>
    <w:rsid w:val="00645269"/>
    <w:rsid w:val="00646D09"/>
    <w:rsid w:val="00657FD1"/>
    <w:rsid w:val="006636E6"/>
    <w:rsid w:val="0067524C"/>
    <w:rsid w:val="00682BAD"/>
    <w:rsid w:val="006934F9"/>
    <w:rsid w:val="006E4486"/>
    <w:rsid w:val="006E69D5"/>
    <w:rsid w:val="006E6F2C"/>
    <w:rsid w:val="006F3322"/>
    <w:rsid w:val="00701DBA"/>
    <w:rsid w:val="00721BAF"/>
    <w:rsid w:val="0076063A"/>
    <w:rsid w:val="007754DA"/>
    <w:rsid w:val="00776E7C"/>
    <w:rsid w:val="00777389"/>
    <w:rsid w:val="007A1D84"/>
    <w:rsid w:val="007C5919"/>
    <w:rsid w:val="007D350B"/>
    <w:rsid w:val="007E5DCA"/>
    <w:rsid w:val="00814D5B"/>
    <w:rsid w:val="00824A97"/>
    <w:rsid w:val="00826721"/>
    <w:rsid w:val="00831092"/>
    <w:rsid w:val="00861DB9"/>
    <w:rsid w:val="00882666"/>
    <w:rsid w:val="00892025"/>
    <w:rsid w:val="008941F8"/>
    <w:rsid w:val="008C6191"/>
    <w:rsid w:val="008F1DEF"/>
    <w:rsid w:val="00947E6C"/>
    <w:rsid w:val="009547A8"/>
    <w:rsid w:val="00970DC7"/>
    <w:rsid w:val="00992186"/>
    <w:rsid w:val="009A18CE"/>
    <w:rsid w:val="009B7B20"/>
    <w:rsid w:val="009E3061"/>
    <w:rsid w:val="009E5663"/>
    <w:rsid w:val="00A057B2"/>
    <w:rsid w:val="00A40DE0"/>
    <w:rsid w:val="00A901DE"/>
    <w:rsid w:val="00AA07D5"/>
    <w:rsid w:val="00AC0C2F"/>
    <w:rsid w:val="00AC194E"/>
    <w:rsid w:val="00AE0695"/>
    <w:rsid w:val="00AE3F34"/>
    <w:rsid w:val="00AF6F56"/>
    <w:rsid w:val="00B25E36"/>
    <w:rsid w:val="00B60E92"/>
    <w:rsid w:val="00B76870"/>
    <w:rsid w:val="00BA1827"/>
    <w:rsid w:val="00BA7236"/>
    <w:rsid w:val="00BE3DB0"/>
    <w:rsid w:val="00BE4ABE"/>
    <w:rsid w:val="00BE5C3F"/>
    <w:rsid w:val="00BF2816"/>
    <w:rsid w:val="00C0263D"/>
    <w:rsid w:val="00C030BD"/>
    <w:rsid w:val="00C20735"/>
    <w:rsid w:val="00C35B1D"/>
    <w:rsid w:val="00C52B82"/>
    <w:rsid w:val="00C87F3F"/>
    <w:rsid w:val="00CD2A76"/>
    <w:rsid w:val="00CE547B"/>
    <w:rsid w:val="00CF7072"/>
    <w:rsid w:val="00D17039"/>
    <w:rsid w:val="00D26EF6"/>
    <w:rsid w:val="00D3310E"/>
    <w:rsid w:val="00D55EE5"/>
    <w:rsid w:val="00D64A3A"/>
    <w:rsid w:val="00D771F9"/>
    <w:rsid w:val="00D849F5"/>
    <w:rsid w:val="00D8649E"/>
    <w:rsid w:val="00DC27E1"/>
    <w:rsid w:val="00DE61E8"/>
    <w:rsid w:val="00DF1577"/>
    <w:rsid w:val="00E543E7"/>
    <w:rsid w:val="00E714D4"/>
    <w:rsid w:val="00E86FA3"/>
    <w:rsid w:val="00EA41D1"/>
    <w:rsid w:val="00EB29BC"/>
    <w:rsid w:val="00EB3B9B"/>
    <w:rsid w:val="00EB4491"/>
    <w:rsid w:val="00EC31E5"/>
    <w:rsid w:val="00EC471D"/>
    <w:rsid w:val="00EF09FC"/>
    <w:rsid w:val="00F27C44"/>
    <w:rsid w:val="00F354AB"/>
    <w:rsid w:val="00F36D2B"/>
    <w:rsid w:val="00F373CD"/>
    <w:rsid w:val="00F655FC"/>
    <w:rsid w:val="00F67B29"/>
    <w:rsid w:val="00F8127A"/>
    <w:rsid w:val="00F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CE16"/>
  <w15:chartTrackingRefBased/>
  <w15:docId w15:val="{A731A2A2-A57C-4213-A5E2-2BFBD3F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E6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373CD"/>
    <w:pPr>
      <w:ind w:left="720"/>
      <w:contextualSpacing/>
    </w:pPr>
  </w:style>
  <w:style w:type="paragraph" w:styleId="Poprawka">
    <w:name w:val="Revision"/>
    <w:hidden/>
    <w:uiPriority w:val="99"/>
    <w:semiHidden/>
    <w:rsid w:val="00701D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34D4-A7AC-4F28-8BD7-C6B66DC8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9</Pages>
  <Words>2520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Kurpinowicz</cp:lastModifiedBy>
  <cp:revision>88</cp:revision>
  <dcterms:created xsi:type="dcterms:W3CDTF">2021-11-17T11:54:00Z</dcterms:created>
  <dcterms:modified xsi:type="dcterms:W3CDTF">2022-03-12T16:06:00Z</dcterms:modified>
</cp:coreProperties>
</file>